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30" w:rsidRDefault="00680E0B" w:rsidP="004E5530">
      <w:pPr>
        <w:pStyle w:val="berschrift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Kreativität trifft Kompetenz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102D60" w:rsidP="004E5530">
      <w:pPr>
        <w:pStyle w:val="berschrift2"/>
        <w:rPr>
          <w:b/>
        </w:rPr>
      </w:pPr>
      <w:r>
        <w:rPr>
          <w:b/>
        </w:rPr>
        <w:t>Pflanzenbewässerung mit</w:t>
      </w:r>
      <w:r w:rsidR="00680E0B">
        <w:rPr>
          <w:b/>
        </w:rPr>
        <w:t xml:space="preserve">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5E66B9" w:rsidRDefault="0098642C" w:rsidP="005E66B9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2159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ge">
              <wp:posOffset>2809875</wp:posOffset>
            </wp:positionV>
            <wp:extent cx="2440800" cy="3672000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087_11_Boerdy_087_15_Froggy_087_23_Copa_72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800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6B9">
        <w:rPr>
          <w:sz w:val="22"/>
          <w:szCs w:val="22"/>
        </w:rPr>
        <w:t>Neuheiten im Anflug! Scheurich erweitert jetzt sein beliebtes S</w:t>
      </w:r>
      <w:r w:rsidR="009530BF">
        <w:rPr>
          <w:sz w:val="22"/>
          <w:szCs w:val="22"/>
        </w:rPr>
        <w:t>ortiment an Bewässerungs</w:t>
      </w:r>
      <w:r w:rsidR="001B7245">
        <w:rPr>
          <w:sz w:val="22"/>
          <w:szCs w:val="22"/>
        </w:rPr>
        <w:softHyphen/>
      </w:r>
      <w:r w:rsidR="009530BF">
        <w:rPr>
          <w:sz w:val="22"/>
          <w:szCs w:val="22"/>
        </w:rPr>
        <w:t>helfern</w:t>
      </w:r>
      <w:r w:rsidR="005E66B9">
        <w:rPr>
          <w:sz w:val="22"/>
          <w:szCs w:val="22"/>
        </w:rPr>
        <w:t xml:space="preserve"> um </w:t>
      </w:r>
      <w:r w:rsidR="002A327D">
        <w:rPr>
          <w:sz w:val="22"/>
          <w:szCs w:val="22"/>
        </w:rPr>
        <w:t>zusätzliche</w:t>
      </w:r>
      <w:r w:rsidR="005E66B9">
        <w:rPr>
          <w:sz w:val="22"/>
          <w:szCs w:val="22"/>
        </w:rPr>
        <w:t xml:space="preserve"> Größen und baut damit seine Alleinstellung in diesem Bereich</w:t>
      </w:r>
      <w:r w:rsidR="00680E0B">
        <w:rPr>
          <w:sz w:val="22"/>
          <w:szCs w:val="22"/>
        </w:rPr>
        <w:t xml:space="preserve"> aus</w:t>
      </w:r>
      <w:r w:rsidR="005E66B9">
        <w:rPr>
          <w:sz w:val="22"/>
          <w:szCs w:val="22"/>
        </w:rPr>
        <w:t xml:space="preserve">. Seit </w:t>
      </w:r>
      <w:r w:rsidR="009530BF">
        <w:rPr>
          <w:sz w:val="22"/>
          <w:szCs w:val="22"/>
        </w:rPr>
        <w:t>vielen</w:t>
      </w:r>
      <w:r w:rsidR="005E66B9">
        <w:rPr>
          <w:sz w:val="22"/>
          <w:szCs w:val="22"/>
        </w:rPr>
        <w:t xml:space="preserve"> Jahren landet allen voran Bewässerungs-Liebling Bördy erfolgreich bei den Endverbraucher</w:t>
      </w:r>
      <w:r w:rsidR="00680E0B">
        <w:rPr>
          <w:sz w:val="22"/>
          <w:szCs w:val="22"/>
        </w:rPr>
        <w:t>n</w:t>
      </w:r>
      <w:r w:rsidR="005E66B9">
        <w:rPr>
          <w:sz w:val="22"/>
          <w:szCs w:val="22"/>
        </w:rPr>
        <w:t xml:space="preserve"> und überzeugte in der XL-Ausführung zudem als Gruppensieger bei Stiftung Warentest </w:t>
      </w:r>
      <w:r w:rsidR="00680E0B">
        <w:rPr>
          <w:sz w:val="22"/>
          <w:szCs w:val="22"/>
        </w:rPr>
        <w:t>(</w:t>
      </w:r>
      <w:r w:rsidR="005E66B9">
        <w:rPr>
          <w:sz w:val="22"/>
          <w:szCs w:val="22"/>
        </w:rPr>
        <w:t xml:space="preserve">Ausgabe </w:t>
      </w:r>
      <w:r w:rsidR="00680E0B">
        <w:rPr>
          <w:sz w:val="22"/>
          <w:szCs w:val="22"/>
        </w:rPr>
        <w:t>06/</w:t>
      </w:r>
      <w:r w:rsidR="005E66B9">
        <w:rPr>
          <w:sz w:val="22"/>
          <w:szCs w:val="22"/>
        </w:rPr>
        <w:t>2017</w:t>
      </w:r>
      <w:r w:rsidR="00680E0B">
        <w:rPr>
          <w:sz w:val="22"/>
          <w:szCs w:val="22"/>
        </w:rPr>
        <w:t>)</w:t>
      </w:r>
      <w:r w:rsidR="005E66B9">
        <w:rPr>
          <w:sz w:val="22"/>
          <w:szCs w:val="22"/>
        </w:rPr>
        <w:t>.</w:t>
      </w:r>
    </w:p>
    <w:p w:rsidR="005E66B9" w:rsidRDefault="005E66B9" w:rsidP="005E66B9">
      <w:pPr>
        <w:spacing w:line="360" w:lineRule="auto"/>
        <w:jc w:val="both"/>
        <w:rPr>
          <w:sz w:val="22"/>
          <w:szCs w:val="22"/>
        </w:rPr>
      </w:pPr>
    </w:p>
    <w:p w:rsidR="00680E0B" w:rsidRDefault="009530BF" w:rsidP="005E66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Bördy wächst:</w:t>
      </w:r>
      <w:r w:rsidR="005E66B9">
        <w:rPr>
          <w:sz w:val="22"/>
          <w:szCs w:val="22"/>
        </w:rPr>
        <w:t xml:space="preserve"> Der</w:t>
      </w:r>
      <w:r w:rsidR="00680E0B">
        <w:rPr>
          <w:sz w:val="22"/>
          <w:szCs w:val="22"/>
        </w:rPr>
        <w:t xml:space="preserve"> fröhliche</w:t>
      </w:r>
      <w:r w:rsidR="005E66B9">
        <w:rPr>
          <w:sz w:val="22"/>
          <w:szCs w:val="22"/>
        </w:rPr>
        <w:t xml:space="preserve"> Vogel ist </w:t>
      </w:r>
      <w:r>
        <w:rPr>
          <w:sz w:val="22"/>
          <w:szCs w:val="22"/>
        </w:rPr>
        <w:t>künftig</w:t>
      </w:r>
      <w:r w:rsidR="005E66B9">
        <w:rPr>
          <w:sz w:val="22"/>
          <w:szCs w:val="22"/>
        </w:rPr>
        <w:t xml:space="preserve"> auch </w:t>
      </w:r>
      <w:r w:rsidR="00102D60">
        <w:rPr>
          <w:sz w:val="22"/>
          <w:szCs w:val="22"/>
        </w:rPr>
        <w:t xml:space="preserve">als Bördy XXL </w:t>
      </w:r>
      <w:r w:rsidR="005E66B9">
        <w:rPr>
          <w:sz w:val="22"/>
          <w:szCs w:val="22"/>
        </w:rPr>
        <w:t xml:space="preserve">mit </w:t>
      </w:r>
      <w:r>
        <w:rPr>
          <w:sz w:val="22"/>
          <w:szCs w:val="22"/>
        </w:rPr>
        <w:t>1000 ml</w:t>
      </w:r>
      <w:r w:rsidR="005E66B9">
        <w:rPr>
          <w:sz w:val="22"/>
          <w:szCs w:val="22"/>
        </w:rPr>
        <w:t xml:space="preserve"> </w:t>
      </w:r>
      <w:r>
        <w:rPr>
          <w:sz w:val="22"/>
          <w:szCs w:val="22"/>
        </w:rPr>
        <w:t>Inhalt</w:t>
      </w:r>
      <w:r w:rsidR="00680E0B">
        <w:rPr>
          <w:sz w:val="22"/>
          <w:szCs w:val="22"/>
        </w:rPr>
        <w:t xml:space="preserve"> erhält</w:t>
      </w:r>
      <w:r w:rsidR="001B7245">
        <w:rPr>
          <w:sz w:val="22"/>
          <w:szCs w:val="22"/>
        </w:rPr>
        <w:softHyphen/>
      </w:r>
      <w:r w:rsidR="00680E0B">
        <w:rPr>
          <w:sz w:val="22"/>
          <w:szCs w:val="22"/>
        </w:rPr>
        <w:t xml:space="preserve">lich. </w:t>
      </w:r>
      <w:r w:rsidR="005E66B9">
        <w:rPr>
          <w:sz w:val="22"/>
          <w:szCs w:val="22"/>
        </w:rPr>
        <w:t xml:space="preserve">Bisher versorgt </w:t>
      </w:r>
      <w:r>
        <w:rPr>
          <w:sz w:val="22"/>
          <w:szCs w:val="22"/>
        </w:rPr>
        <w:t>er als Bördy S mit</w:t>
      </w:r>
      <w:r w:rsidR="005E66B9">
        <w:rPr>
          <w:sz w:val="22"/>
          <w:szCs w:val="22"/>
        </w:rPr>
        <w:t xml:space="preserve"> </w:t>
      </w:r>
      <w:r w:rsidR="00680E0B">
        <w:rPr>
          <w:sz w:val="22"/>
          <w:szCs w:val="22"/>
        </w:rPr>
        <w:t>90</w:t>
      </w:r>
      <w:r>
        <w:rPr>
          <w:sz w:val="22"/>
          <w:szCs w:val="22"/>
        </w:rPr>
        <w:t xml:space="preserve"> ml</w:t>
      </w:r>
      <w:r w:rsidR="00680E0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Bördy M mit </w:t>
      </w:r>
      <w:r w:rsidR="00680E0B">
        <w:rPr>
          <w:sz w:val="22"/>
          <w:szCs w:val="22"/>
        </w:rPr>
        <w:t xml:space="preserve">220 </w:t>
      </w:r>
      <w:r>
        <w:rPr>
          <w:sz w:val="22"/>
          <w:szCs w:val="22"/>
        </w:rPr>
        <w:t xml:space="preserve">ml und Bördy XL mit </w:t>
      </w:r>
      <w:r w:rsidR="00680E0B">
        <w:rPr>
          <w:sz w:val="22"/>
          <w:szCs w:val="22"/>
        </w:rPr>
        <w:t xml:space="preserve">620 </w:t>
      </w:r>
      <w:r>
        <w:rPr>
          <w:sz w:val="22"/>
          <w:szCs w:val="22"/>
        </w:rPr>
        <w:t xml:space="preserve">ml </w:t>
      </w:r>
      <w:r w:rsidR="005E66B9">
        <w:rPr>
          <w:sz w:val="22"/>
          <w:szCs w:val="22"/>
        </w:rPr>
        <w:t>di</w:t>
      </w:r>
      <w:r w:rsidR="000D1A65">
        <w:rPr>
          <w:sz w:val="22"/>
          <w:szCs w:val="22"/>
        </w:rPr>
        <w:t>e Pflanzen drinnen wie draußen mittels des bewährten Tonkegels.</w:t>
      </w:r>
    </w:p>
    <w:p w:rsidR="000D1A65" w:rsidRDefault="000D1A65" w:rsidP="005E66B9">
      <w:pPr>
        <w:spacing w:line="360" w:lineRule="auto"/>
        <w:jc w:val="both"/>
        <w:rPr>
          <w:sz w:val="22"/>
          <w:szCs w:val="22"/>
        </w:rPr>
      </w:pPr>
    </w:p>
    <w:p w:rsidR="005E66B9" w:rsidRDefault="009530BF" w:rsidP="005E66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Auch Froggy, der zweite figürliche </w:t>
      </w:r>
      <w:r w:rsidR="005E66B9">
        <w:rPr>
          <w:sz w:val="22"/>
          <w:szCs w:val="22"/>
        </w:rPr>
        <w:t>Bewässerungshelfer au</w:t>
      </w:r>
      <w:r>
        <w:rPr>
          <w:sz w:val="22"/>
          <w:szCs w:val="22"/>
        </w:rPr>
        <w:t>s dem Scheurich-Sortiment, sorgt</w:t>
      </w:r>
      <w:r w:rsidR="005E66B9">
        <w:rPr>
          <w:sz w:val="22"/>
          <w:szCs w:val="22"/>
        </w:rPr>
        <w:t xml:space="preserve"> </w:t>
      </w:r>
      <w:r w:rsidR="000D1A65">
        <w:rPr>
          <w:sz w:val="22"/>
          <w:szCs w:val="22"/>
        </w:rPr>
        <w:t xml:space="preserve">in zwei Größen </w:t>
      </w:r>
      <w:r w:rsidR="005E66B9">
        <w:rPr>
          <w:sz w:val="22"/>
          <w:szCs w:val="22"/>
        </w:rPr>
        <w:t xml:space="preserve">für </w:t>
      </w:r>
      <w:r w:rsidR="000D1A65">
        <w:rPr>
          <w:sz w:val="22"/>
          <w:szCs w:val="22"/>
        </w:rPr>
        <w:t>Entspannung</w:t>
      </w:r>
      <w:r w:rsidR="005E66B9">
        <w:rPr>
          <w:sz w:val="22"/>
          <w:szCs w:val="22"/>
        </w:rPr>
        <w:t xml:space="preserve"> im Alltag von Pflanzenliebhab</w:t>
      </w:r>
      <w:r>
        <w:rPr>
          <w:sz w:val="22"/>
          <w:szCs w:val="22"/>
        </w:rPr>
        <w:t>ern</w:t>
      </w:r>
      <w:r w:rsidR="00680E0B">
        <w:rPr>
          <w:sz w:val="22"/>
          <w:szCs w:val="22"/>
        </w:rPr>
        <w:t>.</w:t>
      </w:r>
      <w:r w:rsidR="005E66B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5E66B9">
        <w:rPr>
          <w:sz w:val="22"/>
          <w:szCs w:val="22"/>
        </w:rPr>
        <w:t xml:space="preserve">ie optimale Wasserversorgung mit Stil </w:t>
      </w:r>
      <w:r>
        <w:rPr>
          <w:sz w:val="22"/>
          <w:szCs w:val="22"/>
        </w:rPr>
        <w:t>ermöglicht</w:t>
      </w:r>
      <w:r w:rsidR="005E66B9">
        <w:rPr>
          <w:sz w:val="22"/>
          <w:szCs w:val="22"/>
        </w:rPr>
        <w:t xml:space="preserve"> im wahrsten Sinne des Wortes der an ein elegantes Sektgl</w:t>
      </w:r>
      <w:r w:rsidR="00680E0B">
        <w:rPr>
          <w:sz w:val="22"/>
          <w:szCs w:val="22"/>
        </w:rPr>
        <w:t xml:space="preserve">as erinnernde </w:t>
      </w:r>
      <w:r>
        <w:rPr>
          <w:sz w:val="22"/>
          <w:szCs w:val="22"/>
        </w:rPr>
        <w:t>Wasserspeicher</w:t>
      </w:r>
      <w:r w:rsidR="00680E0B">
        <w:rPr>
          <w:sz w:val="22"/>
          <w:szCs w:val="22"/>
        </w:rPr>
        <w:t xml:space="preserve"> Copa.</w:t>
      </w:r>
      <w:r w:rsidR="005E66B9">
        <w:rPr>
          <w:sz w:val="22"/>
          <w:szCs w:val="22"/>
        </w:rPr>
        <w:t xml:space="preserve"> Mit den neuen Größen Copa XL und XXL </w:t>
      </w:r>
      <w:r>
        <w:rPr>
          <w:sz w:val="22"/>
          <w:szCs w:val="22"/>
        </w:rPr>
        <w:t>präsentiert Scheurich</w:t>
      </w:r>
      <w:r w:rsidR="005E66B9">
        <w:rPr>
          <w:sz w:val="22"/>
          <w:szCs w:val="22"/>
        </w:rPr>
        <w:t xml:space="preserve"> </w:t>
      </w:r>
      <w:r w:rsidR="002A327D">
        <w:rPr>
          <w:sz w:val="22"/>
          <w:szCs w:val="22"/>
        </w:rPr>
        <w:t>nun</w:t>
      </w:r>
      <w:r w:rsidR="005E66B9">
        <w:rPr>
          <w:sz w:val="22"/>
          <w:szCs w:val="22"/>
        </w:rPr>
        <w:t xml:space="preserve"> die Magnum-Varianten mit </w:t>
      </w:r>
      <w:r w:rsidR="00680E0B">
        <w:rPr>
          <w:sz w:val="22"/>
          <w:szCs w:val="22"/>
        </w:rPr>
        <w:t xml:space="preserve">500 und 1000 </w:t>
      </w:r>
      <w:r>
        <w:rPr>
          <w:sz w:val="22"/>
          <w:szCs w:val="22"/>
        </w:rPr>
        <w:t>ml</w:t>
      </w:r>
      <w:r w:rsidR="00680E0B">
        <w:rPr>
          <w:sz w:val="22"/>
          <w:szCs w:val="22"/>
        </w:rPr>
        <w:t xml:space="preserve"> </w:t>
      </w:r>
      <w:r w:rsidR="005E66B9">
        <w:rPr>
          <w:sz w:val="22"/>
          <w:szCs w:val="22"/>
        </w:rPr>
        <w:t>Fassungsvermögen</w:t>
      </w:r>
      <w:r w:rsidR="00680E0B">
        <w:rPr>
          <w:sz w:val="22"/>
          <w:szCs w:val="22"/>
        </w:rPr>
        <w:t>.</w:t>
      </w:r>
    </w:p>
    <w:p w:rsidR="00680E0B" w:rsidRDefault="00680E0B" w:rsidP="005E66B9">
      <w:pPr>
        <w:spacing w:line="360" w:lineRule="auto"/>
        <w:jc w:val="both"/>
        <w:rPr>
          <w:sz w:val="22"/>
          <w:szCs w:val="22"/>
        </w:rPr>
      </w:pPr>
    </w:p>
    <w:p w:rsidR="005E66B9" w:rsidRDefault="00102D60" w:rsidP="005E66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Alle Bewässerungsartikel</w:t>
      </w:r>
      <w:r w:rsidR="005E66B9">
        <w:rPr>
          <w:sz w:val="22"/>
          <w:szCs w:val="22"/>
        </w:rPr>
        <w:t xml:space="preserve"> von Scheurich </w:t>
      </w:r>
      <w:r w:rsidR="009530BF">
        <w:rPr>
          <w:sz w:val="22"/>
          <w:szCs w:val="22"/>
        </w:rPr>
        <w:t>sind</w:t>
      </w:r>
      <w:r w:rsidR="00680E0B">
        <w:rPr>
          <w:sz w:val="22"/>
          <w:szCs w:val="22"/>
        </w:rPr>
        <w:t xml:space="preserve"> leicht </w:t>
      </w:r>
      <w:r w:rsidR="009530BF">
        <w:rPr>
          <w:sz w:val="22"/>
          <w:szCs w:val="22"/>
        </w:rPr>
        <w:t xml:space="preserve">zu </w:t>
      </w:r>
      <w:r w:rsidR="00680E0B">
        <w:rPr>
          <w:sz w:val="22"/>
          <w:szCs w:val="22"/>
        </w:rPr>
        <w:t>befüllen</w:t>
      </w:r>
      <w:r w:rsidR="005E66B9">
        <w:rPr>
          <w:sz w:val="22"/>
          <w:szCs w:val="22"/>
        </w:rPr>
        <w:t>, sodass sich die Gieß</w:t>
      </w:r>
      <w:r w:rsidR="001B7245">
        <w:rPr>
          <w:sz w:val="22"/>
          <w:szCs w:val="22"/>
        </w:rPr>
        <w:softHyphen/>
      </w:r>
      <w:r w:rsidR="005E66B9">
        <w:rPr>
          <w:sz w:val="22"/>
          <w:szCs w:val="22"/>
        </w:rPr>
        <w:t xml:space="preserve">intervalle in der Wohnung, </w:t>
      </w:r>
      <w:r w:rsidR="000D1A65">
        <w:rPr>
          <w:sz w:val="22"/>
          <w:szCs w:val="22"/>
        </w:rPr>
        <w:t>auf dem Balkon und der Terrasse</w:t>
      </w:r>
      <w:r w:rsidR="005E66B9">
        <w:rPr>
          <w:sz w:val="22"/>
          <w:szCs w:val="22"/>
        </w:rPr>
        <w:t xml:space="preserve"> je nach Produkt</w:t>
      </w:r>
      <w:r w:rsidR="00680E0B">
        <w:rPr>
          <w:sz w:val="22"/>
          <w:szCs w:val="22"/>
        </w:rPr>
        <w:t>größe um mehrere Tage verlängern</w:t>
      </w:r>
      <w:r w:rsidR="004943BB">
        <w:rPr>
          <w:sz w:val="22"/>
          <w:szCs w:val="22"/>
        </w:rPr>
        <w:t xml:space="preserve">. Aufgrund </w:t>
      </w:r>
      <w:r w:rsidR="005E66B9">
        <w:rPr>
          <w:sz w:val="22"/>
          <w:szCs w:val="22"/>
        </w:rPr>
        <w:t>der langjährigen Erfahrung ist Scheurich hier kompetenter Ansprechpartner, was die Stiftung Warentest mit ihrem Gesamt-</w:t>
      </w:r>
      <w:r w:rsidR="005E66B9">
        <w:rPr>
          <w:sz w:val="22"/>
          <w:szCs w:val="22"/>
        </w:rPr>
        <w:lastRenderedPageBreak/>
        <w:t>Qualitätsurteil 1,6 im ausgiebigen Belastungstest in den Kategorien Bewässerung, Handhab</w:t>
      </w:r>
      <w:r w:rsidR="009530BF">
        <w:rPr>
          <w:sz w:val="22"/>
          <w:szCs w:val="22"/>
        </w:rPr>
        <w:t>ung, Haltbar</w:t>
      </w:r>
      <w:r w:rsidR="002A327D">
        <w:rPr>
          <w:sz w:val="22"/>
          <w:szCs w:val="22"/>
        </w:rPr>
        <w:softHyphen/>
      </w:r>
      <w:r w:rsidR="009530BF">
        <w:rPr>
          <w:sz w:val="22"/>
          <w:szCs w:val="22"/>
        </w:rPr>
        <w:t>keit und Sicherheit</w:t>
      </w:r>
      <w:r w:rsidR="005E66B9">
        <w:rPr>
          <w:sz w:val="22"/>
          <w:szCs w:val="22"/>
        </w:rPr>
        <w:t xml:space="preserve"> vor Wasserschäden bestätigt hat. </w:t>
      </w:r>
    </w:p>
    <w:p w:rsidR="005E66B9" w:rsidRPr="00E57EFC" w:rsidRDefault="005E66B9" w:rsidP="005E66B9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5E66B9" w:rsidRPr="00E57EFC" w:rsidTr="004829B6">
        <w:tc>
          <w:tcPr>
            <w:tcW w:w="4463" w:type="dxa"/>
          </w:tcPr>
          <w:p w:rsidR="005E66B9" w:rsidRPr="00E57EFC" w:rsidRDefault="005E66B9" w:rsidP="004829B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5E66B9" w:rsidRPr="00E57EFC" w:rsidRDefault="005E66B9" w:rsidP="004829B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>Bördy S: 16 cm, Inhalt: 90 ml</w:t>
            </w:r>
          </w:p>
        </w:tc>
        <w:tc>
          <w:tcPr>
            <w:tcW w:w="4463" w:type="dxa"/>
          </w:tcPr>
          <w:p w:rsidR="005E66B9" w:rsidRDefault="005E66B9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4,30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>Bördy M: 20 cm, Inhalt: 220 ml</w:t>
            </w:r>
          </w:p>
        </w:tc>
        <w:tc>
          <w:tcPr>
            <w:tcW w:w="4463" w:type="dxa"/>
          </w:tcPr>
          <w:p w:rsidR="005E66B9" w:rsidRDefault="005E66B9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5,50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>Bördy XL: 29 cm, Inhalt: 620 ml</w:t>
            </w:r>
          </w:p>
        </w:tc>
        <w:tc>
          <w:tcPr>
            <w:tcW w:w="4463" w:type="dxa"/>
          </w:tcPr>
          <w:p w:rsidR="005E66B9" w:rsidRDefault="005E66B9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€ 12,00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5E66B9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 xml:space="preserve">Bördy XXL: </w:t>
            </w:r>
            <w:r w:rsidR="00102D60" w:rsidRPr="00102D60">
              <w:rPr>
                <w:rFonts w:cs="Arial"/>
                <w:sz w:val="18"/>
                <w:szCs w:val="18"/>
              </w:rPr>
              <w:t xml:space="preserve">33 </w:t>
            </w:r>
            <w:r w:rsidRPr="00102D60">
              <w:rPr>
                <w:rFonts w:cs="Arial"/>
                <w:sz w:val="18"/>
                <w:szCs w:val="18"/>
              </w:rPr>
              <w:t>cm, Inhalt: 1000 ml</w:t>
            </w:r>
            <w:r w:rsidR="00102D60">
              <w:rPr>
                <w:rFonts w:cs="Arial"/>
                <w:sz w:val="18"/>
                <w:szCs w:val="18"/>
              </w:rPr>
              <w:t xml:space="preserve"> *)</w:t>
            </w:r>
          </w:p>
        </w:tc>
        <w:tc>
          <w:tcPr>
            <w:tcW w:w="4463" w:type="dxa"/>
          </w:tcPr>
          <w:p w:rsidR="005E66B9" w:rsidRDefault="00102D60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€ 19,90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>Froggy: 16 cm, Inhalt: 140 ml</w:t>
            </w:r>
          </w:p>
        </w:tc>
        <w:tc>
          <w:tcPr>
            <w:tcW w:w="4463" w:type="dxa"/>
          </w:tcPr>
          <w:p w:rsidR="005E66B9" w:rsidRDefault="005E66B9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5,20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>Froggy XL: 26 cm, Inhalt: 470 ml</w:t>
            </w:r>
          </w:p>
        </w:tc>
        <w:tc>
          <w:tcPr>
            <w:tcW w:w="4463" w:type="dxa"/>
          </w:tcPr>
          <w:p w:rsidR="005E66B9" w:rsidRDefault="005E66B9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€ 12,00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sz w:val="18"/>
                <w:szCs w:val="18"/>
              </w:rPr>
            </w:pPr>
            <w:r w:rsidRPr="00102D60">
              <w:rPr>
                <w:sz w:val="18"/>
                <w:szCs w:val="18"/>
              </w:rPr>
              <w:t>Copa: 18 cm, Inhalt: 150 ml</w:t>
            </w:r>
          </w:p>
        </w:tc>
        <w:tc>
          <w:tcPr>
            <w:tcW w:w="4463" w:type="dxa"/>
          </w:tcPr>
          <w:p w:rsidR="005E66B9" w:rsidRDefault="005E66B9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5,20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102D60">
            <w:pPr>
              <w:jc w:val="both"/>
              <w:rPr>
                <w:sz w:val="18"/>
                <w:szCs w:val="18"/>
              </w:rPr>
            </w:pPr>
            <w:r w:rsidRPr="00102D60">
              <w:rPr>
                <w:sz w:val="18"/>
                <w:szCs w:val="18"/>
              </w:rPr>
              <w:t xml:space="preserve">Copa XL: </w:t>
            </w:r>
            <w:r w:rsidR="00102D60" w:rsidRPr="00102D60">
              <w:rPr>
                <w:sz w:val="18"/>
                <w:szCs w:val="18"/>
              </w:rPr>
              <w:t>25</w:t>
            </w:r>
            <w:r w:rsidRPr="00102D60">
              <w:rPr>
                <w:sz w:val="18"/>
                <w:szCs w:val="18"/>
              </w:rPr>
              <w:t xml:space="preserve"> cm, Inhalt: 500 ml</w:t>
            </w:r>
            <w:r w:rsidR="00102D60">
              <w:rPr>
                <w:sz w:val="18"/>
                <w:szCs w:val="18"/>
              </w:rPr>
              <w:t xml:space="preserve"> *)</w:t>
            </w:r>
          </w:p>
        </w:tc>
        <w:tc>
          <w:tcPr>
            <w:tcW w:w="4463" w:type="dxa"/>
          </w:tcPr>
          <w:p w:rsidR="005E66B9" w:rsidRDefault="005E66B9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  <w:r w:rsidR="00102D60">
              <w:rPr>
                <w:sz w:val="18"/>
                <w:szCs w:val="18"/>
              </w:rPr>
              <w:t xml:space="preserve"> 13,00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102D60">
            <w:pPr>
              <w:jc w:val="both"/>
              <w:rPr>
                <w:sz w:val="18"/>
                <w:szCs w:val="18"/>
              </w:rPr>
            </w:pPr>
            <w:r w:rsidRPr="00102D60">
              <w:rPr>
                <w:sz w:val="18"/>
                <w:szCs w:val="18"/>
              </w:rPr>
              <w:t xml:space="preserve">Copa XXL: </w:t>
            </w:r>
            <w:r w:rsidR="00102D60" w:rsidRPr="00102D60">
              <w:rPr>
                <w:sz w:val="18"/>
                <w:szCs w:val="18"/>
              </w:rPr>
              <w:t xml:space="preserve">33 </w:t>
            </w:r>
            <w:r w:rsidRPr="00102D60">
              <w:rPr>
                <w:sz w:val="18"/>
                <w:szCs w:val="18"/>
              </w:rPr>
              <w:t>cm, Inhalt: 1000 ml</w:t>
            </w:r>
            <w:r w:rsidR="00102D60">
              <w:rPr>
                <w:sz w:val="18"/>
                <w:szCs w:val="18"/>
              </w:rPr>
              <w:t xml:space="preserve"> *)</w:t>
            </w:r>
          </w:p>
        </w:tc>
        <w:tc>
          <w:tcPr>
            <w:tcW w:w="4463" w:type="dxa"/>
          </w:tcPr>
          <w:p w:rsidR="005E66B9" w:rsidRDefault="005E66B9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  <w:r w:rsidR="00102D60">
              <w:rPr>
                <w:sz w:val="18"/>
                <w:szCs w:val="18"/>
              </w:rPr>
              <w:t xml:space="preserve"> 19,90</w:t>
            </w:r>
          </w:p>
        </w:tc>
      </w:tr>
    </w:tbl>
    <w:p w:rsidR="005E66B9" w:rsidRDefault="005E66B9" w:rsidP="005E66B9">
      <w:pPr>
        <w:jc w:val="both"/>
        <w:rPr>
          <w:sz w:val="18"/>
          <w:szCs w:val="18"/>
        </w:rPr>
      </w:pPr>
    </w:p>
    <w:p w:rsidR="00102D60" w:rsidRPr="00E57EFC" w:rsidRDefault="00102D60" w:rsidP="005E66B9">
      <w:pPr>
        <w:jc w:val="both"/>
        <w:rPr>
          <w:sz w:val="18"/>
          <w:szCs w:val="18"/>
        </w:rPr>
      </w:pPr>
    </w:p>
    <w:p w:rsidR="00A31745" w:rsidRDefault="00102D60">
      <w:r>
        <w:t>*) Erhältlich ab Frühjahr 2018</w:t>
      </w:r>
    </w:p>
    <w:sectPr w:rsidR="00A31745" w:rsidSect="0019768C">
      <w:headerReference w:type="default" r:id="rId8"/>
      <w:footerReference w:type="default" r:id="rId9"/>
      <w:pgSz w:w="11906" w:h="16838" w:code="9"/>
      <w:pgMar w:top="3119" w:right="1531" w:bottom="1701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D804E4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D804E4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42" w:rsidRDefault="008726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1" name="Grafik 1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4"/>
    <w:rsid w:val="000676BC"/>
    <w:rsid w:val="000D1A65"/>
    <w:rsid w:val="00102D60"/>
    <w:rsid w:val="0019768C"/>
    <w:rsid w:val="001B7245"/>
    <w:rsid w:val="002A327D"/>
    <w:rsid w:val="0033339F"/>
    <w:rsid w:val="00353CAD"/>
    <w:rsid w:val="0036296A"/>
    <w:rsid w:val="00416C76"/>
    <w:rsid w:val="00481DD6"/>
    <w:rsid w:val="004943BB"/>
    <w:rsid w:val="004E5530"/>
    <w:rsid w:val="004E5BF4"/>
    <w:rsid w:val="005E66B9"/>
    <w:rsid w:val="005F7294"/>
    <w:rsid w:val="00680E0B"/>
    <w:rsid w:val="007C3DF8"/>
    <w:rsid w:val="008529B0"/>
    <w:rsid w:val="00872642"/>
    <w:rsid w:val="009530BF"/>
    <w:rsid w:val="0098642C"/>
    <w:rsid w:val="00A31745"/>
    <w:rsid w:val="00B778F4"/>
    <w:rsid w:val="00D804E4"/>
    <w:rsid w:val="00E603A2"/>
    <w:rsid w:val="00F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Blies</dc:creator>
  <cp:lastModifiedBy>Vera Zöller</cp:lastModifiedBy>
  <cp:revision>2</cp:revision>
  <cp:lastPrinted>2017-08-08T13:28:00Z</cp:lastPrinted>
  <dcterms:created xsi:type="dcterms:W3CDTF">2017-08-10T09:51:00Z</dcterms:created>
  <dcterms:modified xsi:type="dcterms:W3CDTF">2017-08-10T09:51:00Z</dcterms:modified>
</cp:coreProperties>
</file>