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30" w:rsidRPr="006A0E20" w:rsidRDefault="006A0E20" w:rsidP="004E5530">
      <w:pPr>
        <w:pStyle w:val="berschrift1"/>
        <w:rPr>
          <w:sz w:val="22"/>
          <w:szCs w:val="22"/>
          <w:lang w:val="en-GB"/>
        </w:rPr>
      </w:pPr>
      <w:r w:rsidRPr="006A0E20">
        <w:rPr>
          <w:sz w:val="22"/>
          <w:szCs w:val="22"/>
          <w:lang w:val="en-GB"/>
        </w:rPr>
        <w:t>Designed by Nature</w:t>
      </w:r>
    </w:p>
    <w:p w:rsidR="0033339F" w:rsidRPr="006A0E20" w:rsidRDefault="0033339F" w:rsidP="0033339F">
      <w:pPr>
        <w:rPr>
          <w:sz w:val="22"/>
          <w:szCs w:val="22"/>
          <w:lang w:val="en-GB"/>
        </w:rPr>
      </w:pPr>
    </w:p>
    <w:p w:rsidR="004E5530" w:rsidRPr="006A0E20" w:rsidRDefault="006A0E20" w:rsidP="004E5530">
      <w:pPr>
        <w:pStyle w:val="berschrift2"/>
        <w:rPr>
          <w:b/>
          <w:lang w:val="en-GB"/>
        </w:rPr>
      </w:pPr>
      <w:r w:rsidRPr="006A0E20">
        <w:rPr>
          <w:b/>
          <w:lang w:val="en-GB"/>
        </w:rPr>
        <w:t xml:space="preserve">Marble von </w:t>
      </w:r>
      <w:proofErr w:type="spellStart"/>
      <w:r w:rsidRPr="006A0E20">
        <w:rPr>
          <w:b/>
          <w:lang w:val="en-GB"/>
        </w:rPr>
        <w:t>S</w:t>
      </w:r>
      <w:r>
        <w:rPr>
          <w:b/>
          <w:lang w:val="en-GB"/>
        </w:rPr>
        <w:t>cheurich</w:t>
      </w:r>
      <w:proofErr w:type="spellEnd"/>
    </w:p>
    <w:p w:rsidR="004E5530" w:rsidRPr="006A0E20" w:rsidRDefault="004E5530" w:rsidP="004E5530">
      <w:pPr>
        <w:spacing w:line="360" w:lineRule="auto"/>
        <w:jc w:val="both"/>
        <w:rPr>
          <w:sz w:val="22"/>
          <w:szCs w:val="22"/>
          <w:lang w:val="en-GB"/>
        </w:rPr>
      </w:pPr>
    </w:p>
    <w:p w:rsidR="000628FD" w:rsidRDefault="004739A7" w:rsidP="000628FD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2520000"/>
            <wp:effectExtent l="0" t="0" r="0" b="0"/>
            <wp:wrapTight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urich_870_BlackMarble_670_CoolMarble_72dpi_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28FD">
        <w:rPr>
          <w:rFonts w:cs="Arial"/>
          <w:sz w:val="22"/>
          <w:szCs w:val="22"/>
        </w:rPr>
        <w:t xml:space="preserve">Marmor mag´s modern! </w:t>
      </w:r>
      <w:r w:rsidR="000628FD" w:rsidRPr="00942647">
        <w:rPr>
          <w:rFonts w:cs="Arial"/>
          <w:sz w:val="22"/>
          <w:szCs w:val="22"/>
        </w:rPr>
        <w:t>Den</w:t>
      </w:r>
      <w:r w:rsidR="000628FD">
        <w:rPr>
          <w:rFonts w:cs="Arial"/>
          <w:sz w:val="22"/>
          <w:szCs w:val="22"/>
        </w:rPr>
        <w:t xml:space="preserve"> klassischen Stein-Look kombiniert </w:t>
      </w:r>
      <w:proofErr w:type="spellStart"/>
      <w:r w:rsidR="000628FD">
        <w:rPr>
          <w:rFonts w:cs="Arial"/>
          <w:sz w:val="22"/>
          <w:szCs w:val="22"/>
        </w:rPr>
        <w:t>Scheu</w:t>
      </w:r>
      <w:r w:rsidR="00C5018C">
        <w:rPr>
          <w:rFonts w:cs="Arial"/>
          <w:sz w:val="22"/>
          <w:szCs w:val="22"/>
        </w:rPr>
        <w:t>rich</w:t>
      </w:r>
      <w:proofErr w:type="spellEnd"/>
      <w:r w:rsidR="00C5018C">
        <w:rPr>
          <w:rFonts w:cs="Arial"/>
          <w:sz w:val="22"/>
          <w:szCs w:val="22"/>
        </w:rPr>
        <w:t xml:space="preserve"> jetzt mit angesagten Wohna</w:t>
      </w:r>
      <w:r w:rsidR="000628FD">
        <w:rPr>
          <w:rFonts w:cs="Arial"/>
          <w:sz w:val="22"/>
          <w:szCs w:val="22"/>
        </w:rPr>
        <w:t>ccessoir</w:t>
      </w:r>
      <w:r w:rsidR="00C5018C">
        <w:rPr>
          <w:rFonts w:cs="Arial"/>
          <w:sz w:val="22"/>
          <w:szCs w:val="22"/>
        </w:rPr>
        <w:t xml:space="preserve">es aus Metall: Cool </w:t>
      </w:r>
      <w:proofErr w:type="spellStart"/>
      <w:r w:rsidR="00C5018C">
        <w:rPr>
          <w:rFonts w:cs="Arial"/>
          <w:sz w:val="22"/>
          <w:szCs w:val="22"/>
        </w:rPr>
        <w:t>Marble</w:t>
      </w:r>
      <w:proofErr w:type="spellEnd"/>
      <w:r w:rsidR="00C5018C">
        <w:rPr>
          <w:rFonts w:cs="Arial"/>
          <w:sz w:val="22"/>
          <w:szCs w:val="22"/>
        </w:rPr>
        <w:t xml:space="preserve"> und </w:t>
      </w:r>
      <w:r w:rsidR="000628FD">
        <w:rPr>
          <w:rFonts w:cs="Arial"/>
          <w:sz w:val="22"/>
          <w:szCs w:val="22"/>
        </w:rPr>
        <w:t xml:space="preserve">Black </w:t>
      </w:r>
      <w:proofErr w:type="spellStart"/>
      <w:r w:rsidR="000628FD">
        <w:rPr>
          <w:rFonts w:cs="Arial"/>
          <w:sz w:val="22"/>
          <w:szCs w:val="22"/>
        </w:rPr>
        <w:t>Marble</w:t>
      </w:r>
      <w:proofErr w:type="spellEnd"/>
      <w:r w:rsidR="000628FD">
        <w:rPr>
          <w:rFonts w:cs="Arial"/>
          <w:sz w:val="22"/>
          <w:szCs w:val="22"/>
        </w:rPr>
        <w:t xml:space="preserve"> veredeln Beistelltische und Sideboards und geben dem Clean-</w:t>
      </w:r>
      <w:r>
        <w:rPr>
          <w:rFonts w:cs="Arial"/>
          <w:sz w:val="22"/>
          <w:szCs w:val="22"/>
        </w:rPr>
        <w:t>Chic-Trend den letzten Schliff.</w:t>
      </w:r>
      <w:bookmarkStart w:id="0" w:name="_GoBack"/>
      <w:bookmarkEnd w:id="0"/>
    </w:p>
    <w:p w:rsidR="000628FD" w:rsidRDefault="000628FD" w:rsidP="000628FD">
      <w:pPr>
        <w:spacing w:line="360" w:lineRule="auto"/>
        <w:jc w:val="both"/>
        <w:rPr>
          <w:rFonts w:cs="Arial"/>
          <w:sz w:val="22"/>
          <w:szCs w:val="22"/>
        </w:rPr>
      </w:pPr>
    </w:p>
    <w:p w:rsidR="000628FD" w:rsidRDefault="000628FD" w:rsidP="000628FD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Durch das glänzende Finish kommt die einzigartige Oberfläche der Übertöpfe in Marmor-Optik wunderschön zur Geltung: Zarte Linien fließen über das reine Weiß, lockern das ausdrucksstarke Schwarz auf – und durchbrechen zudem die Gedanken: </w:t>
      </w:r>
      <w:proofErr w:type="spellStart"/>
      <w:r>
        <w:rPr>
          <w:rFonts w:cs="Arial"/>
          <w:sz w:val="22"/>
          <w:szCs w:val="22"/>
        </w:rPr>
        <w:t>Marble</w:t>
      </w:r>
      <w:proofErr w:type="spellEnd"/>
      <w:r>
        <w:rPr>
          <w:rFonts w:cs="Arial"/>
          <w:sz w:val="22"/>
          <w:szCs w:val="22"/>
        </w:rPr>
        <w:t xml:space="preserve"> entführt für einige Augenblicke in italienisc</w:t>
      </w:r>
      <w:r w:rsidR="00C5018C">
        <w:rPr>
          <w:rFonts w:cs="Arial"/>
          <w:sz w:val="22"/>
          <w:szCs w:val="22"/>
        </w:rPr>
        <w:t>he Städte und prunkvolle Räume.</w:t>
      </w:r>
    </w:p>
    <w:p w:rsidR="00C5018C" w:rsidRDefault="00C5018C" w:rsidP="000628FD">
      <w:pPr>
        <w:spacing w:line="360" w:lineRule="auto"/>
        <w:jc w:val="both"/>
        <w:rPr>
          <w:rFonts w:cs="Arial"/>
          <w:sz w:val="22"/>
          <w:szCs w:val="22"/>
        </w:rPr>
      </w:pPr>
    </w:p>
    <w:p w:rsidR="000628FD" w:rsidRDefault="000628FD" w:rsidP="000628FD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Besondere Aufmerksamkeit schenkt </w:t>
      </w:r>
      <w:proofErr w:type="spellStart"/>
      <w:r>
        <w:rPr>
          <w:rFonts w:cs="Arial"/>
          <w:sz w:val="22"/>
          <w:szCs w:val="22"/>
        </w:rPr>
        <w:t>Scheurich</w:t>
      </w:r>
      <w:proofErr w:type="spellEnd"/>
      <w:r>
        <w:rPr>
          <w:rFonts w:cs="Arial"/>
          <w:sz w:val="22"/>
          <w:szCs w:val="22"/>
        </w:rPr>
        <w:t xml:space="preserve"> aktuell den Orchideenarten </w:t>
      </w:r>
      <w:r w:rsidR="006A0E20">
        <w:rPr>
          <w:rFonts w:cs="Arial"/>
          <w:sz w:val="22"/>
          <w:szCs w:val="22"/>
        </w:rPr>
        <w:t xml:space="preserve">Cambria </w:t>
      </w:r>
      <w:proofErr w:type="spellStart"/>
      <w:r w:rsidR="006A0E20">
        <w:rPr>
          <w:rFonts w:cs="Arial"/>
          <w:sz w:val="22"/>
          <w:szCs w:val="22"/>
        </w:rPr>
        <w:t>Burrageara</w:t>
      </w:r>
      <w:proofErr w:type="spellEnd"/>
      <w:r w:rsidR="006A0E20">
        <w:rPr>
          <w:rFonts w:cs="Arial"/>
          <w:sz w:val="22"/>
          <w:szCs w:val="22"/>
        </w:rPr>
        <w:t xml:space="preserve"> „</w:t>
      </w:r>
      <w:r w:rsidRPr="0000435B">
        <w:rPr>
          <w:rFonts w:cs="Arial"/>
          <w:sz w:val="22"/>
          <w:szCs w:val="22"/>
        </w:rPr>
        <w:t xml:space="preserve">Nelly" </w:t>
      </w:r>
      <w:r>
        <w:rPr>
          <w:rFonts w:cs="Arial"/>
          <w:sz w:val="22"/>
          <w:szCs w:val="22"/>
        </w:rPr>
        <w:t>und</w:t>
      </w:r>
      <w:r w:rsidR="006A0E20">
        <w:rPr>
          <w:rFonts w:cs="Arial"/>
          <w:sz w:val="22"/>
          <w:szCs w:val="22"/>
        </w:rPr>
        <w:t xml:space="preserve"> </w:t>
      </w:r>
      <w:proofErr w:type="spellStart"/>
      <w:r w:rsidR="006A0E20">
        <w:rPr>
          <w:rFonts w:cs="Arial"/>
          <w:sz w:val="22"/>
          <w:szCs w:val="22"/>
        </w:rPr>
        <w:t>Paphipedilum</w:t>
      </w:r>
      <w:proofErr w:type="spellEnd"/>
      <w:r w:rsidR="006A0E20">
        <w:rPr>
          <w:rFonts w:cs="Arial"/>
          <w:sz w:val="22"/>
          <w:szCs w:val="22"/>
        </w:rPr>
        <w:t xml:space="preserve"> „</w:t>
      </w:r>
      <w:proofErr w:type="spellStart"/>
      <w:r w:rsidRPr="0000435B">
        <w:rPr>
          <w:rFonts w:cs="Arial"/>
          <w:sz w:val="22"/>
          <w:szCs w:val="22"/>
        </w:rPr>
        <w:t>Pinocchio</w:t>
      </w:r>
      <w:proofErr w:type="spellEnd"/>
      <w:r w:rsidRPr="0000435B">
        <w:rPr>
          <w:rFonts w:cs="Arial"/>
          <w:sz w:val="22"/>
          <w:szCs w:val="22"/>
        </w:rPr>
        <w:t xml:space="preserve">" </w:t>
      </w:r>
      <w:r>
        <w:rPr>
          <w:rFonts w:cs="Arial"/>
          <w:sz w:val="22"/>
          <w:szCs w:val="22"/>
        </w:rPr>
        <w:t xml:space="preserve">(Frauenschuh). Für die Ansprüche von Orchideen eignet sich </w:t>
      </w:r>
      <w:r w:rsidR="00C5018C">
        <w:rPr>
          <w:rFonts w:cs="Arial"/>
          <w:sz w:val="22"/>
          <w:szCs w:val="22"/>
        </w:rPr>
        <w:t xml:space="preserve">das Pflanzgefäß in Cool </w:t>
      </w:r>
      <w:proofErr w:type="spellStart"/>
      <w:r w:rsidR="00C5018C">
        <w:rPr>
          <w:rFonts w:cs="Arial"/>
          <w:sz w:val="22"/>
          <w:szCs w:val="22"/>
        </w:rPr>
        <w:t>Marble</w:t>
      </w:r>
      <w:proofErr w:type="spellEnd"/>
      <w:r w:rsidR="00C5018C">
        <w:rPr>
          <w:rFonts w:cs="Arial"/>
          <w:sz w:val="22"/>
          <w:szCs w:val="22"/>
        </w:rPr>
        <w:t xml:space="preserve"> </w:t>
      </w:r>
      <w:r w:rsidR="006A0E20">
        <w:rPr>
          <w:rFonts w:cs="Arial"/>
          <w:sz w:val="22"/>
          <w:szCs w:val="22"/>
        </w:rPr>
        <w:t>– d</w:t>
      </w:r>
      <w:r>
        <w:rPr>
          <w:rFonts w:cs="Arial"/>
          <w:sz w:val="22"/>
          <w:szCs w:val="22"/>
        </w:rPr>
        <w:t>er Topf ist so konzipiert, dass die empfindlichen Luftwurzeln der grazilen Pflanzen nicht im Gießwasser stehen.</w:t>
      </w:r>
    </w:p>
    <w:p w:rsidR="000628FD" w:rsidRDefault="000628FD" w:rsidP="000628FD">
      <w:pPr>
        <w:spacing w:line="360" w:lineRule="auto"/>
        <w:jc w:val="both"/>
        <w:rPr>
          <w:rFonts w:cs="Arial"/>
          <w:sz w:val="22"/>
          <w:szCs w:val="22"/>
        </w:rPr>
      </w:pPr>
    </w:p>
    <w:p w:rsidR="000628FD" w:rsidRDefault="006A0E20" w:rsidP="000628FD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Je nach Wohnstil und Gusto</w:t>
      </w:r>
      <w:r w:rsidR="000628FD">
        <w:rPr>
          <w:rFonts w:cs="Arial"/>
          <w:sz w:val="22"/>
          <w:szCs w:val="22"/>
        </w:rPr>
        <w:t xml:space="preserve"> kann </w:t>
      </w:r>
      <w:proofErr w:type="spellStart"/>
      <w:r w:rsidR="000628FD">
        <w:rPr>
          <w:rFonts w:cs="Arial"/>
          <w:sz w:val="22"/>
          <w:szCs w:val="22"/>
        </w:rPr>
        <w:t>Marble</w:t>
      </w:r>
      <w:proofErr w:type="spellEnd"/>
      <w:r w:rsidR="000628FD">
        <w:rPr>
          <w:rFonts w:cs="Arial"/>
          <w:sz w:val="22"/>
          <w:szCs w:val="22"/>
        </w:rPr>
        <w:t xml:space="preserve"> immer wieder neu arrangiert werden: Mal Ton-in-Ton, mal Schwarz-</w:t>
      </w:r>
      <w:r w:rsidR="000628FD" w:rsidRPr="00F143B0">
        <w:rPr>
          <w:rFonts w:cs="Arial"/>
          <w:sz w:val="22"/>
          <w:szCs w:val="22"/>
        </w:rPr>
        <w:t>und</w:t>
      </w:r>
      <w:r w:rsidR="000628FD">
        <w:rPr>
          <w:rFonts w:cs="Arial"/>
          <w:sz w:val="22"/>
          <w:szCs w:val="22"/>
        </w:rPr>
        <w:t>-Weiß oder im Mix aus versch</w:t>
      </w:r>
      <w:r>
        <w:rPr>
          <w:rFonts w:cs="Arial"/>
          <w:sz w:val="22"/>
          <w:szCs w:val="22"/>
        </w:rPr>
        <w:t xml:space="preserve">iedenen Größen. </w:t>
      </w:r>
      <w:proofErr w:type="spellStart"/>
      <w:r>
        <w:rPr>
          <w:rFonts w:cs="Arial"/>
          <w:sz w:val="22"/>
          <w:szCs w:val="22"/>
        </w:rPr>
        <w:t>Marble</w:t>
      </w:r>
      <w:proofErr w:type="spellEnd"/>
      <w:r>
        <w:rPr>
          <w:rFonts w:cs="Arial"/>
          <w:sz w:val="22"/>
          <w:szCs w:val="22"/>
        </w:rPr>
        <w:t xml:space="preserve"> ist 100 Prozent</w:t>
      </w:r>
      <w:r w:rsidR="000628FD">
        <w:rPr>
          <w:rFonts w:cs="Arial"/>
          <w:sz w:val="22"/>
          <w:szCs w:val="22"/>
        </w:rPr>
        <w:t xml:space="preserve"> wasserdicht und Made in Germany.</w:t>
      </w:r>
    </w:p>
    <w:p w:rsidR="004739A7" w:rsidRDefault="004739A7" w:rsidP="000628FD">
      <w:pPr>
        <w:spacing w:line="360" w:lineRule="auto"/>
        <w:jc w:val="both"/>
        <w:rPr>
          <w:rFonts w:cs="Arial"/>
          <w:sz w:val="22"/>
          <w:szCs w:val="22"/>
        </w:rPr>
      </w:pPr>
    </w:p>
    <w:p w:rsidR="004739A7" w:rsidRDefault="004739A7" w:rsidP="000628FD">
      <w:pPr>
        <w:spacing w:line="360" w:lineRule="auto"/>
        <w:jc w:val="both"/>
        <w:rPr>
          <w:rFonts w:cs="Arial"/>
          <w:sz w:val="22"/>
          <w:szCs w:val="22"/>
        </w:rPr>
      </w:pPr>
    </w:p>
    <w:p w:rsidR="004739A7" w:rsidRDefault="004739A7" w:rsidP="000628FD">
      <w:pPr>
        <w:spacing w:line="360" w:lineRule="auto"/>
        <w:jc w:val="both"/>
        <w:rPr>
          <w:rFonts w:cs="Arial"/>
          <w:sz w:val="22"/>
          <w:szCs w:val="22"/>
        </w:rPr>
      </w:pPr>
    </w:p>
    <w:p w:rsidR="004739A7" w:rsidRDefault="004739A7" w:rsidP="000628FD">
      <w:pPr>
        <w:spacing w:line="360" w:lineRule="auto"/>
        <w:jc w:val="both"/>
        <w:rPr>
          <w:rFonts w:cs="Arial"/>
          <w:sz w:val="22"/>
          <w:szCs w:val="22"/>
        </w:rPr>
      </w:pPr>
    </w:p>
    <w:p w:rsidR="004E5530" w:rsidRPr="006A0E20" w:rsidRDefault="004E5530" w:rsidP="004E5530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4E5530" w:rsidRPr="006A0E20" w:rsidTr="00DE7EBB">
        <w:tc>
          <w:tcPr>
            <w:tcW w:w="4463" w:type="dxa"/>
          </w:tcPr>
          <w:p w:rsidR="004E5530" w:rsidRPr="006A0E20" w:rsidRDefault="004E5530" w:rsidP="00DE7EBB">
            <w:pPr>
              <w:jc w:val="both"/>
              <w:rPr>
                <w:sz w:val="18"/>
                <w:szCs w:val="18"/>
              </w:rPr>
            </w:pPr>
            <w:r w:rsidRPr="006A0E20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4E5530" w:rsidRPr="006A0E20" w:rsidRDefault="004E5530" w:rsidP="00DE7EBB">
            <w:pPr>
              <w:jc w:val="both"/>
              <w:rPr>
                <w:sz w:val="18"/>
                <w:szCs w:val="18"/>
              </w:rPr>
            </w:pPr>
            <w:r w:rsidRPr="006A0E20">
              <w:rPr>
                <w:sz w:val="18"/>
                <w:szCs w:val="18"/>
              </w:rPr>
              <w:t>Unverbindliche Preisempfehlungen:</w:t>
            </w:r>
          </w:p>
        </w:tc>
      </w:tr>
      <w:tr w:rsidR="004E5530" w:rsidRPr="006A0E20" w:rsidTr="00DE7EBB">
        <w:tc>
          <w:tcPr>
            <w:tcW w:w="4463" w:type="dxa"/>
          </w:tcPr>
          <w:p w:rsidR="004E5530" w:rsidRPr="00C5018C" w:rsidRDefault="00080814" w:rsidP="00DE7EBB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C5018C">
              <w:rPr>
                <w:sz w:val="18"/>
                <w:szCs w:val="18"/>
                <w:lang w:val="en-GB"/>
              </w:rPr>
              <w:t>Übertöpfe</w:t>
            </w:r>
            <w:proofErr w:type="spellEnd"/>
            <w:r w:rsidRPr="00C5018C">
              <w:rPr>
                <w:sz w:val="18"/>
                <w:szCs w:val="18"/>
                <w:lang w:val="en-GB"/>
              </w:rPr>
              <w:t xml:space="preserve"> Cool Marble, Black Marble:</w:t>
            </w:r>
          </w:p>
          <w:p w:rsidR="00080814" w:rsidRPr="006A0E20" w:rsidRDefault="00080814" w:rsidP="00DE7EBB">
            <w:pPr>
              <w:jc w:val="both"/>
              <w:rPr>
                <w:sz w:val="18"/>
                <w:szCs w:val="18"/>
              </w:rPr>
            </w:pPr>
            <w:r w:rsidRPr="006A0E20">
              <w:rPr>
                <w:sz w:val="18"/>
                <w:szCs w:val="18"/>
              </w:rPr>
              <w:t>11, 13, 15, 18 und 21 cm</w:t>
            </w:r>
          </w:p>
        </w:tc>
        <w:tc>
          <w:tcPr>
            <w:tcW w:w="4463" w:type="dxa"/>
          </w:tcPr>
          <w:p w:rsidR="004E5530" w:rsidRPr="006A0E20" w:rsidRDefault="00080814" w:rsidP="00DE7EBB">
            <w:pPr>
              <w:jc w:val="both"/>
              <w:rPr>
                <w:sz w:val="18"/>
                <w:szCs w:val="18"/>
              </w:rPr>
            </w:pPr>
            <w:r w:rsidRPr="006A0E20">
              <w:rPr>
                <w:sz w:val="18"/>
                <w:szCs w:val="18"/>
              </w:rPr>
              <w:t>Ab 3,99 €</w:t>
            </w:r>
          </w:p>
        </w:tc>
      </w:tr>
      <w:tr w:rsidR="004E5530" w:rsidRPr="006A0E20" w:rsidTr="00DE7EBB">
        <w:tc>
          <w:tcPr>
            <w:tcW w:w="4463" w:type="dxa"/>
          </w:tcPr>
          <w:p w:rsidR="004E5530" w:rsidRPr="006A0E20" w:rsidRDefault="00080814" w:rsidP="00DE7EBB">
            <w:pPr>
              <w:jc w:val="both"/>
              <w:rPr>
                <w:sz w:val="18"/>
                <w:szCs w:val="18"/>
              </w:rPr>
            </w:pPr>
            <w:r w:rsidRPr="006A0E20">
              <w:rPr>
                <w:sz w:val="18"/>
                <w:szCs w:val="18"/>
              </w:rPr>
              <w:t xml:space="preserve">Orchideengefäß Cool </w:t>
            </w:r>
            <w:proofErr w:type="spellStart"/>
            <w:r w:rsidRPr="006A0E20">
              <w:rPr>
                <w:sz w:val="18"/>
                <w:szCs w:val="18"/>
              </w:rPr>
              <w:t>Marble</w:t>
            </w:r>
            <w:proofErr w:type="spellEnd"/>
            <w:r w:rsidRPr="006A0E20">
              <w:rPr>
                <w:sz w:val="18"/>
                <w:szCs w:val="18"/>
              </w:rPr>
              <w:t>: 14 cm</w:t>
            </w:r>
          </w:p>
        </w:tc>
        <w:tc>
          <w:tcPr>
            <w:tcW w:w="4463" w:type="dxa"/>
          </w:tcPr>
          <w:p w:rsidR="004E5530" w:rsidRPr="006A0E20" w:rsidRDefault="00080814" w:rsidP="00DE7EBB">
            <w:pPr>
              <w:jc w:val="both"/>
              <w:rPr>
                <w:sz w:val="18"/>
                <w:szCs w:val="18"/>
              </w:rPr>
            </w:pPr>
            <w:r w:rsidRPr="006A0E20">
              <w:rPr>
                <w:sz w:val="18"/>
                <w:szCs w:val="18"/>
              </w:rPr>
              <w:t xml:space="preserve">     5,49 €</w:t>
            </w:r>
          </w:p>
        </w:tc>
      </w:tr>
    </w:tbl>
    <w:p w:rsidR="004E5530" w:rsidRPr="006A0E20" w:rsidRDefault="004E5530" w:rsidP="004E5530">
      <w:pPr>
        <w:jc w:val="both"/>
        <w:rPr>
          <w:sz w:val="18"/>
          <w:szCs w:val="18"/>
        </w:rPr>
      </w:pPr>
    </w:p>
    <w:p w:rsidR="00A31745" w:rsidRPr="00080814" w:rsidRDefault="00A31745">
      <w:pPr>
        <w:rPr>
          <w:lang w:val="en-GB"/>
        </w:rPr>
      </w:pPr>
    </w:p>
    <w:p w:rsidR="005A6173" w:rsidRPr="00080814" w:rsidRDefault="005A6173">
      <w:pPr>
        <w:rPr>
          <w:lang w:val="en-GB"/>
        </w:rPr>
      </w:pPr>
    </w:p>
    <w:p w:rsidR="005A6173" w:rsidRPr="00080814" w:rsidRDefault="005A6173">
      <w:pPr>
        <w:rPr>
          <w:lang w:val="en-GB"/>
        </w:rPr>
      </w:pPr>
    </w:p>
    <w:p w:rsidR="005A6173" w:rsidRPr="00080814" w:rsidRDefault="005A6173">
      <w:pPr>
        <w:rPr>
          <w:lang w:val="en-GB"/>
        </w:rPr>
      </w:pPr>
    </w:p>
    <w:p w:rsidR="005A6173" w:rsidRPr="00080814" w:rsidRDefault="005A6173">
      <w:pPr>
        <w:rPr>
          <w:lang w:val="en-GB"/>
        </w:rPr>
      </w:pPr>
    </w:p>
    <w:p w:rsidR="005A6173" w:rsidRPr="00080814" w:rsidRDefault="005A6173">
      <w:pPr>
        <w:rPr>
          <w:lang w:val="en-GB"/>
        </w:rPr>
      </w:pPr>
    </w:p>
    <w:p w:rsidR="005A6173" w:rsidRDefault="005A6173">
      <w:pPr>
        <w:rPr>
          <w:lang w:val="en-GB"/>
        </w:rPr>
      </w:pPr>
    </w:p>
    <w:p w:rsidR="004739A7" w:rsidRDefault="004739A7">
      <w:pPr>
        <w:rPr>
          <w:lang w:val="en-GB"/>
        </w:rPr>
      </w:pPr>
    </w:p>
    <w:p w:rsidR="004739A7" w:rsidRDefault="004739A7">
      <w:pPr>
        <w:rPr>
          <w:lang w:val="en-GB"/>
        </w:rPr>
      </w:pPr>
    </w:p>
    <w:p w:rsidR="004739A7" w:rsidRDefault="004739A7">
      <w:pPr>
        <w:rPr>
          <w:lang w:val="en-GB"/>
        </w:rPr>
      </w:pPr>
    </w:p>
    <w:p w:rsidR="004739A7" w:rsidRDefault="004739A7">
      <w:pPr>
        <w:rPr>
          <w:lang w:val="en-GB"/>
        </w:rPr>
      </w:pPr>
    </w:p>
    <w:p w:rsidR="004739A7" w:rsidRDefault="004739A7">
      <w:pPr>
        <w:rPr>
          <w:lang w:val="en-GB"/>
        </w:rPr>
      </w:pPr>
    </w:p>
    <w:p w:rsidR="004739A7" w:rsidRDefault="004739A7">
      <w:pPr>
        <w:rPr>
          <w:lang w:val="en-GB"/>
        </w:rPr>
      </w:pPr>
    </w:p>
    <w:p w:rsidR="004739A7" w:rsidRDefault="004739A7">
      <w:pPr>
        <w:rPr>
          <w:lang w:val="en-GB"/>
        </w:rPr>
      </w:pPr>
    </w:p>
    <w:p w:rsidR="004739A7" w:rsidRDefault="004739A7">
      <w:pPr>
        <w:rPr>
          <w:lang w:val="en-GB"/>
        </w:rPr>
      </w:pPr>
    </w:p>
    <w:p w:rsidR="004739A7" w:rsidRDefault="004739A7">
      <w:pPr>
        <w:rPr>
          <w:lang w:val="en-GB"/>
        </w:rPr>
      </w:pPr>
    </w:p>
    <w:p w:rsidR="004739A7" w:rsidRDefault="004739A7">
      <w:pPr>
        <w:rPr>
          <w:lang w:val="en-GB"/>
        </w:rPr>
      </w:pPr>
    </w:p>
    <w:p w:rsidR="004739A7" w:rsidRDefault="004739A7">
      <w:pPr>
        <w:rPr>
          <w:lang w:val="en-GB"/>
        </w:rPr>
      </w:pPr>
    </w:p>
    <w:p w:rsidR="004739A7" w:rsidRDefault="004739A7">
      <w:pPr>
        <w:rPr>
          <w:lang w:val="en-GB"/>
        </w:rPr>
      </w:pPr>
    </w:p>
    <w:p w:rsidR="004739A7" w:rsidRDefault="004739A7">
      <w:pPr>
        <w:rPr>
          <w:lang w:val="en-GB"/>
        </w:rPr>
      </w:pPr>
    </w:p>
    <w:p w:rsidR="004739A7" w:rsidRDefault="004739A7">
      <w:pPr>
        <w:rPr>
          <w:lang w:val="en-GB"/>
        </w:rPr>
      </w:pPr>
    </w:p>
    <w:p w:rsidR="004739A7" w:rsidRDefault="004739A7">
      <w:pPr>
        <w:rPr>
          <w:lang w:val="en-GB"/>
        </w:rPr>
      </w:pPr>
    </w:p>
    <w:p w:rsidR="004739A7" w:rsidRDefault="004739A7">
      <w:pPr>
        <w:rPr>
          <w:lang w:val="en-GB"/>
        </w:rPr>
      </w:pPr>
    </w:p>
    <w:p w:rsidR="004739A7" w:rsidRDefault="004739A7">
      <w:pPr>
        <w:rPr>
          <w:lang w:val="en-GB"/>
        </w:rPr>
      </w:pPr>
    </w:p>
    <w:p w:rsidR="004739A7" w:rsidRDefault="004739A7">
      <w:pPr>
        <w:rPr>
          <w:lang w:val="en-GB"/>
        </w:rPr>
      </w:pPr>
    </w:p>
    <w:p w:rsidR="004739A7" w:rsidRDefault="004739A7">
      <w:pPr>
        <w:rPr>
          <w:lang w:val="en-GB"/>
        </w:rPr>
      </w:pPr>
    </w:p>
    <w:p w:rsidR="004739A7" w:rsidRDefault="004739A7">
      <w:pPr>
        <w:rPr>
          <w:lang w:val="en-GB"/>
        </w:rPr>
      </w:pPr>
    </w:p>
    <w:p w:rsidR="004739A7" w:rsidRDefault="004739A7">
      <w:pPr>
        <w:rPr>
          <w:lang w:val="en-GB"/>
        </w:rPr>
      </w:pPr>
    </w:p>
    <w:p w:rsidR="004739A7" w:rsidRDefault="004739A7">
      <w:pPr>
        <w:rPr>
          <w:lang w:val="en-GB"/>
        </w:rPr>
      </w:pPr>
    </w:p>
    <w:p w:rsidR="004739A7" w:rsidRDefault="004739A7">
      <w:pPr>
        <w:rPr>
          <w:lang w:val="en-GB"/>
        </w:rPr>
      </w:pPr>
    </w:p>
    <w:p w:rsidR="004739A7" w:rsidRDefault="004739A7">
      <w:pPr>
        <w:rPr>
          <w:lang w:val="en-GB"/>
        </w:rPr>
      </w:pPr>
    </w:p>
    <w:p w:rsidR="004739A7" w:rsidRDefault="004739A7">
      <w:pPr>
        <w:rPr>
          <w:lang w:val="en-GB"/>
        </w:rPr>
      </w:pPr>
    </w:p>
    <w:p w:rsidR="004739A7" w:rsidRDefault="004739A7">
      <w:pPr>
        <w:rPr>
          <w:lang w:val="en-GB"/>
        </w:rPr>
      </w:pPr>
    </w:p>
    <w:p w:rsidR="004739A7" w:rsidRPr="00080814" w:rsidRDefault="004739A7">
      <w:pPr>
        <w:rPr>
          <w:lang w:val="en-GB"/>
        </w:rPr>
      </w:pPr>
    </w:p>
    <w:p w:rsidR="006A0E20" w:rsidRDefault="006A0E20" w:rsidP="005A6173">
      <w:pPr>
        <w:pStyle w:val="berschrift2"/>
        <w:jc w:val="both"/>
        <w:rPr>
          <w:b/>
          <w:sz w:val="18"/>
          <w:szCs w:val="18"/>
        </w:rPr>
      </w:pPr>
    </w:p>
    <w:p w:rsidR="005A6173" w:rsidRPr="00F42595" w:rsidRDefault="005A6173" w:rsidP="005A6173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 xml:space="preserve">ber </w:t>
      </w:r>
      <w:proofErr w:type="spellStart"/>
      <w:r w:rsidRPr="00F42595">
        <w:rPr>
          <w:b/>
          <w:sz w:val="18"/>
          <w:szCs w:val="18"/>
        </w:rPr>
        <w:t>Scheurich</w:t>
      </w:r>
      <w:proofErr w:type="spellEnd"/>
    </w:p>
    <w:p w:rsidR="005A6173" w:rsidRDefault="005A6173" w:rsidP="005A6173">
      <w:pPr>
        <w:pStyle w:val="NurText"/>
        <w:jc w:val="both"/>
      </w:pP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proofErr w:type="spellStart"/>
      <w:r w:rsidRPr="00B31FB0">
        <w:rPr>
          <w:rFonts w:ascii="Arial" w:hAnsi="Arial" w:cs="Arial"/>
          <w:sz w:val="18"/>
          <w:szCs w:val="18"/>
        </w:rPr>
        <w:t>Scheurich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versteht es, die unterschiedlichen Verbraucherwünsche zu erfüllen und für die angesagten Wohnstile innovative und </w:t>
      </w:r>
      <w:proofErr w:type="spellStart"/>
      <w:r w:rsidRPr="00B31FB0">
        <w:rPr>
          <w:rFonts w:ascii="Arial" w:hAnsi="Arial" w:cs="Arial"/>
          <w:sz w:val="18"/>
          <w:szCs w:val="18"/>
        </w:rPr>
        <w:t>stylishe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 w:rsidR="003118E3"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 xml:space="preserve">gefäßen für den In- und </w:t>
      </w:r>
      <w:proofErr w:type="spellStart"/>
      <w:r w:rsidRPr="00B31FB0">
        <w:rPr>
          <w:rFonts w:ascii="Arial" w:hAnsi="Arial" w:cs="Arial"/>
          <w:sz w:val="18"/>
          <w:szCs w:val="18"/>
        </w:rPr>
        <w:t>Outdoorbereich</w:t>
      </w:r>
      <w:proofErr w:type="spellEnd"/>
      <w:r w:rsidRPr="00B31F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 xml:space="preserve">Die nachhaltige Keramik- und Kunststoff-Produktion an den beiden deutschen Standorten macht </w:t>
      </w:r>
      <w:proofErr w:type="spellStart"/>
      <w:r w:rsidRPr="00B31FB0">
        <w:rPr>
          <w:rFonts w:ascii="Arial" w:hAnsi="Arial" w:cs="Arial"/>
          <w:sz w:val="18"/>
          <w:szCs w:val="18"/>
        </w:rPr>
        <w:t>Scheurich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auch zum Vorreiter beim Umweltschutz.</w:t>
      </w:r>
    </w:p>
    <w:p w:rsidR="005A6173" w:rsidRDefault="005A6173"/>
    <w:sectPr w:rsidR="005A6173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872642" w:rsidP="00872642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4739A7">
      <w:rPr>
        <w:rStyle w:val="Seitenzahl"/>
        <w:noProof/>
        <w:sz w:val="22"/>
        <w:szCs w:val="22"/>
      </w:rPr>
      <w:t>3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4739A7">
      <w:rPr>
        <w:rStyle w:val="Seitenzahl"/>
        <w:noProof/>
        <w:sz w:val="22"/>
        <w:szCs w:val="22"/>
      </w:rPr>
      <w:t>3</w:t>
    </w:r>
    <w:r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4739A7" w:rsidP="00872642">
    <w:pPr>
      <w:pStyle w:val="Fu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4338" type="#_x0000_t75" style="position:absolute;margin-left:-14.25pt;margin-top:21.3pt;width:480.85pt;height:58.2pt;z-index:251658239;mso-position-horizontal-relative:text;mso-position-vertical-relative:text">
          <v:imagedata r:id="rId1" o:title="20190918_Scheurich_Pressebogen_A4_NEU"/>
          <w10:wrap type="square"/>
        </v:shape>
      </w:pict>
    </w: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5EB5" w:rsidRPr="00A27A35" w:rsidRDefault="00125EB5" w:rsidP="00125EB5">
    <w:pPr>
      <w:pStyle w:val="Kopfzeile"/>
    </w:pPr>
  </w:p>
  <w:p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28FD"/>
    <w:rsid w:val="000676BC"/>
    <w:rsid w:val="00080814"/>
    <w:rsid w:val="00125EB5"/>
    <w:rsid w:val="002E0C28"/>
    <w:rsid w:val="003118E3"/>
    <w:rsid w:val="0033339F"/>
    <w:rsid w:val="003E7ACB"/>
    <w:rsid w:val="00416C76"/>
    <w:rsid w:val="004462A1"/>
    <w:rsid w:val="004739A7"/>
    <w:rsid w:val="00481DD6"/>
    <w:rsid w:val="004D00AF"/>
    <w:rsid w:val="004E5530"/>
    <w:rsid w:val="004E5BF4"/>
    <w:rsid w:val="005A6173"/>
    <w:rsid w:val="005F7294"/>
    <w:rsid w:val="00603B2C"/>
    <w:rsid w:val="006A0E20"/>
    <w:rsid w:val="007C3DF8"/>
    <w:rsid w:val="008529B0"/>
    <w:rsid w:val="00872642"/>
    <w:rsid w:val="00954060"/>
    <w:rsid w:val="00A31745"/>
    <w:rsid w:val="00B778F4"/>
    <w:rsid w:val="00C5018C"/>
    <w:rsid w:val="00E6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28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28FD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28FD"/>
    <w:rPr>
      <w:rFonts w:eastAsia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3</cp:revision>
  <cp:lastPrinted>2020-10-21T09:52:00Z</cp:lastPrinted>
  <dcterms:created xsi:type="dcterms:W3CDTF">2020-10-22T13:00:00Z</dcterms:created>
  <dcterms:modified xsi:type="dcterms:W3CDTF">2020-10-22T13:01:00Z</dcterms:modified>
</cp:coreProperties>
</file>