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3CE6" w14:textId="77777777" w:rsidR="00980E70" w:rsidRDefault="00980E70" w:rsidP="00980E7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Authentischer Betonlook</w:t>
      </w:r>
    </w:p>
    <w:p w14:paraId="0C9810F6" w14:textId="77777777" w:rsidR="00980E70" w:rsidRPr="0033339F" w:rsidRDefault="00980E70" w:rsidP="00980E70">
      <w:pPr>
        <w:rPr>
          <w:sz w:val="22"/>
          <w:szCs w:val="22"/>
        </w:rPr>
      </w:pPr>
    </w:p>
    <w:p w14:paraId="40CF52D5" w14:textId="77777777" w:rsidR="00980E70" w:rsidRDefault="00980E70" w:rsidP="00980E70">
      <w:pPr>
        <w:pStyle w:val="berschrift2"/>
        <w:rPr>
          <w:b/>
        </w:rPr>
      </w:pPr>
      <w:r>
        <w:rPr>
          <w:b/>
        </w:rPr>
        <w:t>C-</w:t>
      </w:r>
      <w:proofErr w:type="spellStart"/>
      <w:r>
        <w:rPr>
          <w:b/>
        </w:rPr>
        <w:t>Cone</w:t>
      </w:r>
      <w:proofErr w:type="spellEnd"/>
      <w:r>
        <w:rPr>
          <w:b/>
        </w:rPr>
        <w:t xml:space="preserve"> von Scheurich</w:t>
      </w:r>
    </w:p>
    <w:p w14:paraId="6CA98852" w14:textId="77777777" w:rsidR="00980E70" w:rsidRPr="00E57EFC" w:rsidRDefault="00980E70" w:rsidP="00980E70">
      <w:pPr>
        <w:spacing w:line="360" w:lineRule="auto"/>
        <w:jc w:val="both"/>
        <w:rPr>
          <w:sz w:val="22"/>
          <w:szCs w:val="22"/>
        </w:rPr>
      </w:pPr>
    </w:p>
    <w:p w14:paraId="3EDFB4EA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4E702AA" wp14:editId="4D5E0B93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3236400" cy="2160000"/>
            <wp:effectExtent l="0" t="0" r="2540" b="0"/>
            <wp:wrapTight wrapText="bothSides">
              <wp:wrapPolygon edited="0">
                <wp:start x="0" y="0"/>
                <wp:lineTo x="0" y="21340"/>
                <wp:lineTo x="21490" y="21340"/>
                <wp:lineTo x="2149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239_StonyBlack_238_StonyBlack_Grey_CCone_quer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BEF">
        <w:rPr>
          <w:sz w:val="22"/>
          <w:szCs w:val="22"/>
        </w:rPr>
        <w:t>Beton liegt im Trend! Für Scheurich ein Leichtes</w:t>
      </w:r>
      <w:r>
        <w:rPr>
          <w:sz w:val="22"/>
          <w:szCs w:val="22"/>
        </w:rPr>
        <w:t>,</w:t>
      </w:r>
      <w:r w:rsidRPr="00C46BEF">
        <w:rPr>
          <w:sz w:val="22"/>
          <w:szCs w:val="22"/>
        </w:rPr>
        <w:t xml:space="preserve"> sich auch hier erfolg</w:t>
      </w:r>
      <w:r w:rsidR="005451F7">
        <w:rPr>
          <w:sz w:val="22"/>
          <w:szCs w:val="22"/>
        </w:rPr>
        <w:softHyphen/>
      </w:r>
      <w:r w:rsidRPr="00C46BEF">
        <w:rPr>
          <w:sz w:val="22"/>
          <w:szCs w:val="22"/>
        </w:rPr>
        <w:t>reich am Markt zu platzieren: C-</w:t>
      </w:r>
      <w:proofErr w:type="spellStart"/>
      <w:r w:rsidRPr="00C46BEF">
        <w:rPr>
          <w:sz w:val="22"/>
          <w:szCs w:val="22"/>
        </w:rPr>
        <w:t>Cone</w:t>
      </w:r>
      <w:proofErr w:type="spellEnd"/>
      <w:r w:rsidRPr="00C46BEF">
        <w:rPr>
          <w:sz w:val="22"/>
          <w:szCs w:val="22"/>
        </w:rPr>
        <w:t xml:space="preserve"> überzeugt durch anspreche</w:t>
      </w:r>
      <w:r>
        <w:rPr>
          <w:sz w:val="22"/>
          <w:szCs w:val="22"/>
        </w:rPr>
        <w:t>n</w:t>
      </w:r>
      <w:r w:rsidR="005451F7">
        <w:rPr>
          <w:sz w:val="22"/>
          <w:szCs w:val="22"/>
        </w:rPr>
        <w:softHyphen/>
      </w:r>
      <w:r>
        <w:rPr>
          <w:sz w:val="22"/>
          <w:szCs w:val="22"/>
        </w:rPr>
        <w:t>des Design in Betono</w:t>
      </w:r>
      <w:r w:rsidRPr="00C46BEF">
        <w:rPr>
          <w:sz w:val="22"/>
          <w:szCs w:val="22"/>
        </w:rPr>
        <w:t xml:space="preserve">ptik. Die neuen </w:t>
      </w:r>
      <w:r>
        <w:rPr>
          <w:sz w:val="22"/>
          <w:szCs w:val="22"/>
        </w:rPr>
        <w:t>Pflanzgefäße</w:t>
      </w:r>
      <w:r w:rsidRPr="00C46BEF">
        <w:rPr>
          <w:sz w:val="22"/>
          <w:szCs w:val="22"/>
        </w:rPr>
        <w:t xml:space="preserve"> und </w:t>
      </w:r>
      <w:r>
        <w:rPr>
          <w:sz w:val="22"/>
          <w:szCs w:val="22"/>
        </w:rPr>
        <w:t>die</w:t>
      </w:r>
      <w:r w:rsidRPr="00C46BEF">
        <w:rPr>
          <w:sz w:val="22"/>
          <w:szCs w:val="22"/>
        </w:rPr>
        <w:t xml:space="preserve"> Schale sind zeitlose Hingucker und liefern damit den Rahmen für kreative Kombinati</w:t>
      </w:r>
      <w:r w:rsidR="005451F7">
        <w:rPr>
          <w:sz w:val="22"/>
          <w:szCs w:val="22"/>
        </w:rPr>
        <w:softHyphen/>
      </w:r>
      <w:r w:rsidRPr="00C46BEF">
        <w:rPr>
          <w:sz w:val="22"/>
          <w:szCs w:val="22"/>
        </w:rPr>
        <w:t>onen im Wechsel der Jahreszeiten.</w:t>
      </w:r>
    </w:p>
    <w:p w14:paraId="272C4A0E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</w:p>
    <w:p w14:paraId="6921B4C7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  <w:r w:rsidRPr="00C46BEF">
        <w:rPr>
          <w:sz w:val="22"/>
          <w:szCs w:val="22"/>
        </w:rPr>
        <w:t>Und auch örtliche Veränderung ist kein Problem: Durch das geringe Gewicht lässt sich C-</w:t>
      </w:r>
      <w:proofErr w:type="spellStart"/>
      <w:r w:rsidRPr="00C46BEF">
        <w:rPr>
          <w:sz w:val="22"/>
          <w:szCs w:val="22"/>
        </w:rPr>
        <w:t>Cone</w:t>
      </w:r>
      <w:proofErr w:type="spellEnd"/>
      <w:r w:rsidRPr="00C46BEF">
        <w:rPr>
          <w:sz w:val="22"/>
          <w:szCs w:val="22"/>
        </w:rPr>
        <w:t xml:space="preserve"> problemlos verstellen und neu arrangieren. Das </w:t>
      </w:r>
      <w:r>
        <w:rPr>
          <w:sz w:val="22"/>
          <w:szCs w:val="22"/>
        </w:rPr>
        <w:t>Wasserablaufloch im Boden</w:t>
      </w:r>
      <w:r w:rsidRPr="00C46BEF">
        <w:rPr>
          <w:sz w:val="22"/>
          <w:szCs w:val="22"/>
        </w:rPr>
        <w:t xml:space="preserve"> ver</w:t>
      </w:r>
      <w:r w:rsidR="00B47724">
        <w:rPr>
          <w:sz w:val="22"/>
          <w:szCs w:val="22"/>
        </w:rPr>
        <w:softHyphen/>
      </w:r>
      <w:r w:rsidRPr="00C46BEF">
        <w:rPr>
          <w:sz w:val="22"/>
          <w:szCs w:val="22"/>
        </w:rPr>
        <w:t>hindert auch bei starken Niederschlägen Staunässe und schafft optimale Bedingungen für das Pflanzen</w:t>
      </w:r>
      <w:r>
        <w:rPr>
          <w:sz w:val="22"/>
          <w:szCs w:val="22"/>
        </w:rPr>
        <w:softHyphen/>
      </w:r>
      <w:r w:rsidRPr="00C46BEF">
        <w:rPr>
          <w:sz w:val="22"/>
          <w:szCs w:val="22"/>
        </w:rPr>
        <w:t xml:space="preserve">wachstum. Für </w:t>
      </w:r>
      <w:r>
        <w:rPr>
          <w:sz w:val="22"/>
          <w:szCs w:val="22"/>
        </w:rPr>
        <w:t>die Verwendung im</w:t>
      </w:r>
      <w:r w:rsidRPr="00C46BEF">
        <w:rPr>
          <w:sz w:val="22"/>
          <w:szCs w:val="22"/>
        </w:rPr>
        <w:t xml:space="preserve"> Innenbereich </w:t>
      </w:r>
      <w:r>
        <w:rPr>
          <w:sz w:val="22"/>
          <w:szCs w:val="22"/>
        </w:rPr>
        <w:t>ermöglicht der „in Park</w:t>
      </w:r>
      <w:r w:rsidR="00B47724">
        <w:rPr>
          <w:sz w:val="22"/>
          <w:szCs w:val="22"/>
        </w:rPr>
        <w:softHyphen/>
      </w:r>
      <w:r>
        <w:rPr>
          <w:sz w:val="22"/>
          <w:szCs w:val="22"/>
        </w:rPr>
        <w:t xml:space="preserve">position“ wartende Verschluss ein vollständiges Abdichten </w:t>
      </w:r>
      <w:r w:rsidRPr="00C46BEF">
        <w:rPr>
          <w:sz w:val="22"/>
          <w:szCs w:val="22"/>
        </w:rPr>
        <w:t xml:space="preserve">und schützt somit </w:t>
      </w:r>
      <w:r>
        <w:rPr>
          <w:sz w:val="22"/>
          <w:szCs w:val="22"/>
        </w:rPr>
        <w:t>empfindliche Bodenbeläge vor Wasserrändern und -flecken.</w:t>
      </w:r>
    </w:p>
    <w:p w14:paraId="4D213140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</w:p>
    <w:p w14:paraId="0D6B40DD" w14:textId="77777777" w:rsidR="00980E70" w:rsidRPr="005451F7" w:rsidRDefault="00980E70" w:rsidP="00980E70">
      <w:pPr>
        <w:spacing w:line="360" w:lineRule="auto"/>
        <w:jc w:val="both"/>
        <w:rPr>
          <w:rFonts w:cs="Arial"/>
          <w:sz w:val="22"/>
          <w:szCs w:val="22"/>
        </w:rPr>
      </w:pPr>
      <w:r w:rsidRPr="00B471DF">
        <w:rPr>
          <w:rFonts w:cs="Arial"/>
          <w:sz w:val="22"/>
          <w:szCs w:val="22"/>
        </w:rPr>
        <w:t>Kleine Unebenheiten geben der Oberfläche von C-</w:t>
      </w:r>
      <w:proofErr w:type="spellStart"/>
      <w:r w:rsidRPr="00B471DF">
        <w:rPr>
          <w:rFonts w:cs="Arial"/>
          <w:sz w:val="22"/>
          <w:szCs w:val="22"/>
        </w:rPr>
        <w:t>Cone</w:t>
      </w:r>
      <w:proofErr w:type="spellEnd"/>
      <w:r w:rsidRPr="00B471DF">
        <w:rPr>
          <w:rFonts w:cs="Arial"/>
          <w:sz w:val="22"/>
          <w:szCs w:val="22"/>
        </w:rPr>
        <w:t xml:space="preserve"> einen natürlichen Touch. </w:t>
      </w:r>
      <w:r w:rsidR="005451F7">
        <w:rPr>
          <w:rFonts w:cs="Arial"/>
          <w:sz w:val="22"/>
          <w:szCs w:val="22"/>
        </w:rPr>
        <w:t>Die Rutenhirse (</w:t>
      </w:r>
      <w:proofErr w:type="spellStart"/>
      <w:r w:rsidR="005451F7">
        <w:rPr>
          <w:rFonts w:cs="Arial"/>
          <w:sz w:val="22"/>
          <w:szCs w:val="22"/>
        </w:rPr>
        <w:t>Panicum</w:t>
      </w:r>
      <w:proofErr w:type="spellEnd"/>
      <w:r w:rsidR="005451F7">
        <w:rPr>
          <w:rFonts w:cs="Arial"/>
          <w:sz w:val="22"/>
          <w:szCs w:val="22"/>
        </w:rPr>
        <w:t xml:space="preserve"> </w:t>
      </w:r>
      <w:proofErr w:type="spellStart"/>
      <w:r w:rsidR="005451F7">
        <w:rPr>
          <w:rFonts w:cs="Arial"/>
          <w:sz w:val="22"/>
          <w:szCs w:val="22"/>
        </w:rPr>
        <w:t>virgatum</w:t>
      </w:r>
      <w:proofErr w:type="spellEnd"/>
      <w:r w:rsidR="005451F7">
        <w:rPr>
          <w:rFonts w:cs="Arial"/>
          <w:sz w:val="22"/>
          <w:szCs w:val="22"/>
        </w:rPr>
        <w:t xml:space="preserve">) ist ein echtes Schmuckstück und zugleich sehr pflegeleicht. </w:t>
      </w:r>
      <w:r w:rsidRPr="00B471DF">
        <w:rPr>
          <w:rFonts w:cs="Arial"/>
          <w:sz w:val="22"/>
          <w:szCs w:val="22"/>
        </w:rPr>
        <w:t xml:space="preserve">Die Schale lässt sich </w:t>
      </w:r>
      <w:r>
        <w:rPr>
          <w:rFonts w:cs="Arial"/>
          <w:sz w:val="22"/>
          <w:szCs w:val="22"/>
        </w:rPr>
        <w:t>perfekt</w:t>
      </w:r>
      <w:r w:rsidRPr="00B471DF">
        <w:rPr>
          <w:rFonts w:cs="Arial"/>
          <w:sz w:val="22"/>
          <w:szCs w:val="22"/>
        </w:rPr>
        <w:t xml:space="preserve"> mit dem Trendthema Container </w:t>
      </w:r>
      <w:proofErr w:type="spellStart"/>
      <w:r w:rsidRPr="00B471DF">
        <w:rPr>
          <w:rFonts w:cs="Arial"/>
          <w:sz w:val="22"/>
          <w:szCs w:val="22"/>
        </w:rPr>
        <w:t>Gardening</w:t>
      </w:r>
      <w:proofErr w:type="spellEnd"/>
      <w:r w:rsidRPr="00B471DF">
        <w:rPr>
          <w:rFonts w:cs="Arial"/>
          <w:sz w:val="22"/>
          <w:szCs w:val="22"/>
        </w:rPr>
        <w:t xml:space="preserve"> bespielen: Blühen</w:t>
      </w:r>
      <w:r w:rsidR="00B47724">
        <w:rPr>
          <w:rFonts w:cs="Arial"/>
          <w:sz w:val="22"/>
          <w:szCs w:val="22"/>
        </w:rPr>
        <w:softHyphen/>
      </w:r>
      <w:r w:rsidRPr="00B471DF">
        <w:rPr>
          <w:rFonts w:cs="Arial"/>
          <w:sz w:val="22"/>
          <w:szCs w:val="22"/>
        </w:rPr>
        <w:t xml:space="preserve">des wird mit Gräsern und buntem Blattschmuck kombiniert. Hier ragt zum Beispiel </w:t>
      </w:r>
      <w:r w:rsidRPr="005451F7">
        <w:rPr>
          <w:rFonts w:cs="Arial"/>
          <w:sz w:val="22"/>
          <w:szCs w:val="22"/>
        </w:rPr>
        <w:t xml:space="preserve">ein </w:t>
      </w:r>
      <w:r w:rsidR="005451F7" w:rsidRPr="005451F7">
        <w:rPr>
          <w:rFonts w:cs="Arial"/>
          <w:sz w:val="22"/>
          <w:szCs w:val="22"/>
        </w:rPr>
        <w:t xml:space="preserve">rotes </w:t>
      </w:r>
      <w:proofErr w:type="spellStart"/>
      <w:r w:rsidR="005451F7" w:rsidRPr="005451F7">
        <w:rPr>
          <w:rFonts w:cs="Arial"/>
          <w:sz w:val="22"/>
          <w:szCs w:val="22"/>
        </w:rPr>
        <w:t>Lampenputzergras</w:t>
      </w:r>
      <w:proofErr w:type="spellEnd"/>
      <w:r w:rsidRPr="005451F7">
        <w:rPr>
          <w:rFonts w:cs="Arial"/>
          <w:sz w:val="22"/>
          <w:szCs w:val="22"/>
        </w:rPr>
        <w:t xml:space="preserve"> hinaus, während die Blüten </w:t>
      </w:r>
      <w:r w:rsidR="005451F7" w:rsidRPr="005451F7">
        <w:rPr>
          <w:rFonts w:cs="Arial"/>
          <w:sz w:val="22"/>
          <w:szCs w:val="22"/>
        </w:rPr>
        <w:t>des M</w:t>
      </w:r>
      <w:r w:rsidR="005451F7">
        <w:rPr>
          <w:rFonts w:cs="Arial"/>
          <w:sz w:val="22"/>
          <w:szCs w:val="22"/>
        </w:rPr>
        <w:t>ädchenauges (</w:t>
      </w:r>
      <w:proofErr w:type="spellStart"/>
      <w:r w:rsidR="005451F7" w:rsidRPr="005451F7">
        <w:rPr>
          <w:rStyle w:val="Hervorhebung"/>
          <w:i w:val="0"/>
          <w:sz w:val="22"/>
          <w:szCs w:val="22"/>
        </w:rPr>
        <w:t>Coreopsis</w:t>
      </w:r>
      <w:proofErr w:type="spellEnd"/>
      <w:r w:rsidR="005451F7" w:rsidRPr="005451F7">
        <w:rPr>
          <w:rStyle w:val="Hervorhebung"/>
          <w:i w:val="0"/>
          <w:sz w:val="22"/>
          <w:szCs w:val="22"/>
        </w:rPr>
        <w:t>)</w:t>
      </w:r>
      <w:r w:rsidR="005451F7" w:rsidRPr="005451F7">
        <w:rPr>
          <w:rStyle w:val="Hervorhebung"/>
          <w:sz w:val="22"/>
          <w:szCs w:val="22"/>
        </w:rPr>
        <w:t xml:space="preserve"> </w:t>
      </w:r>
      <w:r w:rsidR="005451F7" w:rsidRPr="005451F7">
        <w:rPr>
          <w:rFonts w:cs="Arial"/>
          <w:sz w:val="22"/>
          <w:szCs w:val="22"/>
        </w:rPr>
        <w:t xml:space="preserve">oder des Schein-Sonnenhuts </w:t>
      </w:r>
      <w:r w:rsidR="005451F7" w:rsidRPr="005451F7">
        <w:rPr>
          <w:sz w:val="22"/>
          <w:szCs w:val="22"/>
        </w:rPr>
        <w:t>(Echinacea)</w:t>
      </w:r>
      <w:r w:rsidRPr="005451F7">
        <w:rPr>
          <w:rFonts w:cs="Arial"/>
          <w:sz w:val="22"/>
          <w:szCs w:val="22"/>
        </w:rPr>
        <w:t xml:space="preserve"> einen schönen Kontrast zu den Farbausführungen </w:t>
      </w:r>
      <w:proofErr w:type="spellStart"/>
      <w:r w:rsidRPr="005451F7">
        <w:rPr>
          <w:rFonts w:cs="Arial"/>
          <w:sz w:val="22"/>
          <w:szCs w:val="22"/>
        </w:rPr>
        <w:t>Stony</w:t>
      </w:r>
      <w:proofErr w:type="spellEnd"/>
      <w:r w:rsidRPr="005451F7">
        <w:rPr>
          <w:rFonts w:cs="Arial"/>
          <w:sz w:val="22"/>
          <w:szCs w:val="22"/>
        </w:rPr>
        <w:t xml:space="preserve"> Black und </w:t>
      </w:r>
      <w:proofErr w:type="spellStart"/>
      <w:r w:rsidRPr="005451F7">
        <w:rPr>
          <w:rFonts w:cs="Arial"/>
          <w:sz w:val="22"/>
          <w:szCs w:val="22"/>
        </w:rPr>
        <w:t>Stony</w:t>
      </w:r>
      <w:proofErr w:type="spellEnd"/>
      <w:r w:rsidRPr="005451F7">
        <w:rPr>
          <w:rFonts w:cs="Arial"/>
          <w:sz w:val="22"/>
          <w:szCs w:val="22"/>
        </w:rPr>
        <w:t xml:space="preserve"> Grey bieten.</w:t>
      </w:r>
    </w:p>
    <w:p w14:paraId="66A4253D" w14:textId="77777777" w:rsidR="00980E70" w:rsidRPr="00B471DF" w:rsidRDefault="00980E70" w:rsidP="00980E70">
      <w:pPr>
        <w:spacing w:line="360" w:lineRule="auto"/>
        <w:jc w:val="both"/>
        <w:rPr>
          <w:rFonts w:cs="Arial"/>
          <w:sz w:val="22"/>
          <w:szCs w:val="22"/>
        </w:rPr>
      </w:pPr>
    </w:p>
    <w:p w14:paraId="423595E3" w14:textId="77777777" w:rsidR="00980E70" w:rsidRPr="00C46BEF" w:rsidRDefault="00B47724" w:rsidP="00980E7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„C“ </w:t>
      </w:r>
      <w:r w:rsidR="00980E70">
        <w:rPr>
          <w:sz w:val="22"/>
          <w:szCs w:val="22"/>
        </w:rPr>
        <w:t>steht wörtlich für „</w:t>
      </w:r>
      <w:proofErr w:type="spellStart"/>
      <w:r w:rsidR="00980E70">
        <w:rPr>
          <w:sz w:val="22"/>
          <w:szCs w:val="22"/>
        </w:rPr>
        <w:t>concrete</w:t>
      </w:r>
      <w:proofErr w:type="spellEnd"/>
      <w:r w:rsidR="00980E70">
        <w:rPr>
          <w:sz w:val="22"/>
          <w:szCs w:val="22"/>
        </w:rPr>
        <w:t>“, der englischen Bezeichnung für Beton</w:t>
      </w:r>
      <w:r w:rsidR="00980E70" w:rsidRPr="00C46BEF">
        <w:rPr>
          <w:sz w:val="22"/>
          <w:szCs w:val="22"/>
        </w:rPr>
        <w:t xml:space="preserve">. Die </w:t>
      </w:r>
      <w:r w:rsidR="00980E70">
        <w:rPr>
          <w:sz w:val="22"/>
          <w:szCs w:val="22"/>
        </w:rPr>
        <w:t>konischen</w:t>
      </w:r>
      <w:r w:rsidR="00980E70" w:rsidRPr="00C46BEF">
        <w:rPr>
          <w:sz w:val="22"/>
          <w:szCs w:val="22"/>
        </w:rPr>
        <w:t xml:space="preserve"> Pflanzgefäße ergänzen die Serie C-Cube und runden das </w:t>
      </w:r>
      <w:r w:rsidR="00980E70">
        <w:rPr>
          <w:sz w:val="22"/>
          <w:szCs w:val="22"/>
        </w:rPr>
        <w:t>Scheurich-Sortiment</w:t>
      </w:r>
      <w:r w:rsidR="00980E70" w:rsidRPr="00C46BEF">
        <w:rPr>
          <w:sz w:val="22"/>
          <w:szCs w:val="22"/>
        </w:rPr>
        <w:t xml:space="preserve"> aktuell ab. </w:t>
      </w:r>
      <w:r w:rsidR="00980E70">
        <w:rPr>
          <w:rFonts w:cs="Arial"/>
          <w:sz w:val="22"/>
          <w:szCs w:val="22"/>
        </w:rPr>
        <w:t>Hergestellt werden die</w:t>
      </w:r>
      <w:r w:rsidR="00980E70" w:rsidRPr="00C46BEF">
        <w:rPr>
          <w:rFonts w:cs="Arial"/>
          <w:sz w:val="22"/>
          <w:szCs w:val="22"/>
        </w:rPr>
        <w:t xml:space="preserve"> dickwandigen, zu 100 </w:t>
      </w:r>
      <w:r w:rsidR="00980E70">
        <w:rPr>
          <w:rFonts w:cs="Arial"/>
          <w:sz w:val="22"/>
          <w:szCs w:val="22"/>
        </w:rPr>
        <w:t>Prozent recycelbaren Kunststoffg</w:t>
      </w:r>
      <w:r w:rsidR="00980E70" w:rsidRPr="00C46BEF">
        <w:rPr>
          <w:rFonts w:cs="Arial"/>
          <w:sz w:val="22"/>
          <w:szCs w:val="22"/>
        </w:rPr>
        <w:t xml:space="preserve">efäße in einem aufwändigen Rotationsverfahren, wodurch sie auf den ersten Blick kaum von echten Betongefäßen zu unterscheiden sind. </w:t>
      </w:r>
    </w:p>
    <w:p w14:paraId="1CC4018E" w14:textId="77777777" w:rsidR="00980E70" w:rsidRPr="00E57EFC" w:rsidRDefault="00980E70" w:rsidP="00980E7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980E70" w:rsidRPr="00E57EFC" w14:paraId="7DB18E34" w14:textId="77777777" w:rsidTr="00FC4DD8">
        <w:tc>
          <w:tcPr>
            <w:tcW w:w="4463" w:type="dxa"/>
          </w:tcPr>
          <w:p w14:paraId="267C6121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CA6FFD7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980E70" w:rsidRPr="00E57EFC" w14:paraId="725DBB5D" w14:textId="77777777" w:rsidTr="00FC4DD8">
        <w:tc>
          <w:tcPr>
            <w:tcW w:w="4463" w:type="dxa"/>
          </w:tcPr>
          <w:p w14:paraId="1FA95C73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30, 40 und 49 cm</w:t>
            </w:r>
          </w:p>
        </w:tc>
        <w:tc>
          <w:tcPr>
            <w:tcW w:w="4463" w:type="dxa"/>
          </w:tcPr>
          <w:p w14:paraId="3F4C6F7C" w14:textId="7B548499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</w:t>
            </w:r>
            <w:r w:rsidR="00BD47A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,9</w:t>
            </w:r>
            <w:r w:rsidR="00BD47A7">
              <w:rPr>
                <w:sz w:val="18"/>
                <w:szCs w:val="18"/>
              </w:rPr>
              <w:t>5</w:t>
            </w:r>
          </w:p>
        </w:tc>
      </w:tr>
      <w:tr w:rsidR="00980E70" w:rsidRPr="00E57EFC" w14:paraId="24A7FB44" w14:textId="77777777" w:rsidTr="00FC4DD8">
        <w:tc>
          <w:tcPr>
            <w:tcW w:w="4463" w:type="dxa"/>
          </w:tcPr>
          <w:p w14:paraId="10E9DE64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40 cm</w:t>
            </w:r>
          </w:p>
        </w:tc>
        <w:tc>
          <w:tcPr>
            <w:tcW w:w="4463" w:type="dxa"/>
          </w:tcPr>
          <w:p w14:paraId="770562B0" w14:textId="1A47F989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€ 2</w:t>
            </w:r>
            <w:r w:rsidR="00BD47A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,9</w:t>
            </w:r>
            <w:r w:rsidR="00BD47A7">
              <w:rPr>
                <w:sz w:val="18"/>
                <w:szCs w:val="18"/>
              </w:rPr>
              <w:t>5</w:t>
            </w:r>
          </w:p>
        </w:tc>
      </w:tr>
    </w:tbl>
    <w:p w14:paraId="5B5F26F5" w14:textId="77777777" w:rsidR="00980E70" w:rsidRPr="00E57EFC" w:rsidRDefault="00980E70" w:rsidP="00980E70">
      <w:pPr>
        <w:jc w:val="both"/>
        <w:rPr>
          <w:sz w:val="18"/>
          <w:szCs w:val="18"/>
        </w:rPr>
      </w:pPr>
    </w:p>
    <w:p w14:paraId="6C667B3D" w14:textId="77777777" w:rsidR="00980E70" w:rsidRDefault="00980E70" w:rsidP="00980E70"/>
    <w:p w14:paraId="3292C521" w14:textId="77777777" w:rsidR="005A6173" w:rsidRDefault="00C14B71">
      <w:r w:rsidRPr="00C14B71">
        <w:rPr>
          <w:noProof/>
        </w:rPr>
        <w:drawing>
          <wp:inline distT="0" distB="0" distL="0" distR="0" wp14:anchorId="2BEEDBBF" wp14:editId="057103F5">
            <wp:extent cx="1043940" cy="1043940"/>
            <wp:effectExtent l="0" t="0" r="3810" b="3810"/>
            <wp:docPr id="4" name="Grafik 4" descr="P:\Kataloge_Bilder_Sortimente\QR_Codes\QR_Code_C-C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ataloge_Bilder_Sortimente\QR_Codes\QR_Code_C-C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411B" w14:textId="77777777" w:rsidR="005A6173" w:rsidRDefault="005A6173"/>
    <w:p w14:paraId="1C4B728A" w14:textId="77777777" w:rsidR="005A6173" w:rsidRDefault="005A6173"/>
    <w:p w14:paraId="1575E7C9" w14:textId="77777777" w:rsidR="005A6173" w:rsidRDefault="005A6173"/>
    <w:p w14:paraId="6749C0B7" w14:textId="77777777" w:rsidR="005A6173" w:rsidRDefault="005A6173"/>
    <w:p w14:paraId="13731D40" w14:textId="77777777" w:rsidR="005A6173" w:rsidRDefault="005A6173"/>
    <w:p w14:paraId="4235E1E3" w14:textId="77777777" w:rsidR="005A6173" w:rsidRDefault="005A6173"/>
    <w:p w14:paraId="28279FCD" w14:textId="77777777" w:rsidR="005A6173" w:rsidRDefault="005A6173"/>
    <w:p w14:paraId="132A4940" w14:textId="77777777" w:rsidR="005A6173" w:rsidRDefault="005A6173"/>
    <w:p w14:paraId="5848E48E" w14:textId="77777777" w:rsidR="005A6173" w:rsidRDefault="005A6173"/>
    <w:p w14:paraId="7F750049" w14:textId="77777777" w:rsidR="005A6173" w:rsidRDefault="005A6173"/>
    <w:p w14:paraId="4698F584" w14:textId="77777777" w:rsidR="005A6173" w:rsidRDefault="005A6173"/>
    <w:p w14:paraId="1D39F14F" w14:textId="77777777" w:rsidR="00B47724" w:rsidRDefault="00B47724"/>
    <w:p w14:paraId="52EB3166" w14:textId="77777777" w:rsidR="00C14B71" w:rsidRDefault="00C14B71"/>
    <w:p w14:paraId="23D2FDC2" w14:textId="77777777" w:rsidR="00C14B71" w:rsidRDefault="00C14B71"/>
    <w:p w14:paraId="705DBDEF" w14:textId="77777777"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574C7E72" w14:textId="77777777" w:rsidR="005A6173" w:rsidRDefault="005A6173" w:rsidP="005A6173">
      <w:pPr>
        <w:pStyle w:val="NurText"/>
        <w:jc w:val="both"/>
      </w:pPr>
    </w:p>
    <w:p w14:paraId="2C9BC8BC" w14:textId="77777777"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6F70AEA8" w14:textId="77777777"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14:paraId="50E9657B" w14:textId="77777777" w:rsidR="005A6173" w:rsidRDefault="005A6173"/>
    <w:sectPr w:rsidR="005A6173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4509" w14:textId="77777777" w:rsidR="00872642" w:rsidRDefault="00872642" w:rsidP="00872642">
      <w:r>
        <w:separator/>
      </w:r>
    </w:p>
  </w:endnote>
  <w:endnote w:type="continuationSeparator" w:id="0">
    <w:p w14:paraId="5E423F8C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13C6" w14:textId="77777777"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C14B71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C14B71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7628724F" w14:textId="77777777"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14:paraId="08B649AC" w14:textId="77777777" w:rsidR="00872642" w:rsidRDefault="00980E70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0F94D15D" wp14:editId="5B30840C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50075" w14:textId="77777777" w:rsidR="005F7294" w:rsidRPr="00872642" w:rsidRDefault="005F7294" w:rsidP="00872642">
    <w:pPr>
      <w:pStyle w:val="Fuzeile"/>
    </w:pPr>
  </w:p>
  <w:p w14:paraId="105F7275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921D" w14:textId="77777777" w:rsidR="00872642" w:rsidRDefault="00872642" w:rsidP="00872642">
      <w:r>
        <w:separator/>
      </w:r>
    </w:p>
  </w:footnote>
  <w:footnote w:type="continuationSeparator" w:id="0">
    <w:p w14:paraId="039FD92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41E5" w14:textId="77777777"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7E42EA" wp14:editId="26D9E0E1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FE748" w14:textId="77777777" w:rsidR="00125EB5" w:rsidRPr="00A27A35" w:rsidRDefault="00125EB5" w:rsidP="00125EB5">
    <w:pPr>
      <w:pStyle w:val="Kopfzeile"/>
    </w:pPr>
  </w:p>
  <w:p w14:paraId="42E856A6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676BC"/>
    <w:rsid w:val="00125EB5"/>
    <w:rsid w:val="00151578"/>
    <w:rsid w:val="003118E3"/>
    <w:rsid w:val="00314969"/>
    <w:rsid w:val="0033339F"/>
    <w:rsid w:val="003E7ACB"/>
    <w:rsid w:val="00416C76"/>
    <w:rsid w:val="004304BA"/>
    <w:rsid w:val="004462A1"/>
    <w:rsid w:val="00481DD6"/>
    <w:rsid w:val="004D00AF"/>
    <w:rsid w:val="004E5530"/>
    <w:rsid w:val="004E5BF4"/>
    <w:rsid w:val="005451F7"/>
    <w:rsid w:val="005A6173"/>
    <w:rsid w:val="005F7294"/>
    <w:rsid w:val="00603B2C"/>
    <w:rsid w:val="007C3DF8"/>
    <w:rsid w:val="008529B0"/>
    <w:rsid w:val="00872642"/>
    <w:rsid w:val="00980E70"/>
    <w:rsid w:val="00A31745"/>
    <w:rsid w:val="00B47724"/>
    <w:rsid w:val="00B778F4"/>
    <w:rsid w:val="00BD47A7"/>
    <w:rsid w:val="00C14B71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EDC4E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Hervorhebung">
    <w:name w:val="Emphasis"/>
    <w:basedOn w:val="Absatz-Standardschriftart"/>
    <w:uiPriority w:val="20"/>
    <w:qFormat/>
    <w:rsid w:val="00545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8</cp:revision>
  <cp:lastPrinted>2019-10-01T10:16:00Z</cp:lastPrinted>
  <dcterms:created xsi:type="dcterms:W3CDTF">2020-03-05T14:08:00Z</dcterms:created>
  <dcterms:modified xsi:type="dcterms:W3CDTF">2021-11-08T09:03:00Z</dcterms:modified>
</cp:coreProperties>
</file>