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BD55" w14:textId="77777777" w:rsidR="000025E3" w:rsidRPr="00E57EFC" w:rsidRDefault="000025E3" w:rsidP="000025E3">
      <w:pPr>
        <w:pStyle w:val="berschrift1"/>
        <w:rPr>
          <w:sz w:val="22"/>
          <w:szCs w:val="22"/>
        </w:rPr>
      </w:pPr>
      <w:r>
        <w:rPr>
          <w:sz w:val="22"/>
          <w:szCs w:val="22"/>
        </w:rPr>
        <w:t>Auf hohem Niveau</w:t>
      </w:r>
    </w:p>
    <w:p w14:paraId="07E564F6" w14:textId="77777777" w:rsidR="000025E3" w:rsidRPr="00E57EFC" w:rsidRDefault="000025E3" w:rsidP="000025E3">
      <w:pPr>
        <w:rPr>
          <w:sz w:val="22"/>
          <w:szCs w:val="22"/>
        </w:rPr>
      </w:pPr>
    </w:p>
    <w:p w14:paraId="065EE73F" w14:textId="77777777" w:rsidR="000025E3" w:rsidRDefault="000025E3" w:rsidP="000025E3">
      <w:pPr>
        <w:pStyle w:val="berschrift2"/>
        <w:rPr>
          <w:b/>
        </w:rPr>
      </w:pPr>
      <w:proofErr w:type="spellStart"/>
      <w:r>
        <w:rPr>
          <w:b/>
        </w:rPr>
        <w:t>Coneo</w:t>
      </w:r>
      <w:proofErr w:type="spellEnd"/>
      <w:r>
        <w:rPr>
          <w:b/>
        </w:rPr>
        <w:t xml:space="preserve"> High von Scheurich</w:t>
      </w:r>
    </w:p>
    <w:p w14:paraId="01DA0002" w14:textId="77777777" w:rsidR="000025E3" w:rsidRPr="00E57EFC" w:rsidRDefault="000025E3" w:rsidP="000025E3">
      <w:pPr>
        <w:spacing w:line="360" w:lineRule="auto"/>
        <w:jc w:val="both"/>
        <w:rPr>
          <w:sz w:val="22"/>
          <w:szCs w:val="22"/>
        </w:rPr>
      </w:pPr>
    </w:p>
    <w:p w14:paraId="233EEEF9" w14:textId="77777777" w:rsidR="000025E3" w:rsidRPr="00745A74" w:rsidRDefault="000025E3" w:rsidP="000025E3">
      <w:pPr>
        <w:spacing w:line="360" w:lineRule="auto"/>
        <w:jc w:val="both"/>
        <w:rPr>
          <w:sz w:val="22"/>
          <w:szCs w:val="22"/>
        </w:rPr>
      </w:pPr>
      <w:r>
        <w:rPr>
          <w:noProof/>
          <w:sz w:val="22"/>
          <w:szCs w:val="22"/>
        </w:rPr>
        <w:drawing>
          <wp:anchor distT="0" distB="144145" distL="215900" distR="215900" simplePos="0" relativeHeight="251659264" behindDoc="1" locked="0" layoutInCell="1" allowOverlap="1" wp14:anchorId="5262B736" wp14:editId="301B6471">
            <wp:simplePos x="0" y="0"/>
            <wp:positionH relativeFrom="margin">
              <wp:align>left</wp:align>
            </wp:positionH>
            <wp:positionV relativeFrom="page">
              <wp:posOffset>2809875</wp:posOffset>
            </wp:positionV>
            <wp:extent cx="2569845" cy="3596005"/>
            <wp:effectExtent l="0" t="0" r="1905" b="4445"/>
            <wp:wrapTight wrapText="bothSides">
              <wp:wrapPolygon edited="0">
                <wp:start x="0" y="0"/>
                <wp:lineTo x="0" y="21512"/>
                <wp:lineTo x="21456" y="21512"/>
                <wp:lineTo x="21456" y="0"/>
                <wp:lineTo x="0" y="0"/>
              </wp:wrapPolygon>
            </wp:wrapTight>
            <wp:docPr id="2" name="Grafik 2" descr="F:\Scheurich\Fotos\2018\Outdoor 2018\Scheurich_Coneo_High_2_Einbau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Fotos\2018\Outdoor 2018\Scheurich_Coneo_High_2_Einbau Tex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845" cy="3596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2"/>
          <w:szCs w:val="22"/>
        </w:rPr>
        <w:t xml:space="preserve">Natürlich und modern: </w:t>
      </w:r>
      <w:r w:rsidRPr="002C552F">
        <w:rPr>
          <w:sz w:val="22"/>
          <w:szCs w:val="22"/>
        </w:rPr>
        <w:t xml:space="preserve">Scheurich steht für stimmige </w:t>
      </w:r>
      <w:r>
        <w:rPr>
          <w:sz w:val="22"/>
          <w:szCs w:val="22"/>
        </w:rPr>
        <w:t>Produkte</w:t>
      </w:r>
      <w:r w:rsidRPr="002C552F">
        <w:rPr>
          <w:sz w:val="22"/>
          <w:szCs w:val="22"/>
        </w:rPr>
        <w:t xml:space="preserve"> und durchdachte Sortiments</w:t>
      </w:r>
      <w:r>
        <w:rPr>
          <w:sz w:val="22"/>
          <w:szCs w:val="22"/>
        </w:rPr>
        <w:t>entwicklung. A</w:t>
      </w:r>
      <w:r w:rsidRPr="002C552F">
        <w:rPr>
          <w:sz w:val="22"/>
          <w:szCs w:val="22"/>
        </w:rPr>
        <w:t xml:space="preserve">ktuell lässt </w:t>
      </w:r>
      <w:r>
        <w:rPr>
          <w:sz w:val="22"/>
          <w:szCs w:val="22"/>
        </w:rPr>
        <w:t>das Unternehmen</w:t>
      </w:r>
      <w:r w:rsidRPr="002C552F">
        <w:rPr>
          <w:sz w:val="22"/>
          <w:szCs w:val="22"/>
        </w:rPr>
        <w:t xml:space="preserve"> die formschönen </w:t>
      </w:r>
      <w:proofErr w:type="spellStart"/>
      <w:r w:rsidRPr="002C552F">
        <w:rPr>
          <w:sz w:val="22"/>
          <w:szCs w:val="22"/>
        </w:rPr>
        <w:t>Coneo</w:t>
      </w:r>
      <w:proofErr w:type="spellEnd"/>
      <w:r w:rsidRPr="002C552F">
        <w:rPr>
          <w:sz w:val="22"/>
          <w:szCs w:val="22"/>
        </w:rPr>
        <w:t xml:space="preserve">-Gefäße praktisch über sich hinauswachsen: </w:t>
      </w:r>
      <w:proofErr w:type="spellStart"/>
      <w:r w:rsidRPr="002C552F">
        <w:rPr>
          <w:sz w:val="22"/>
          <w:szCs w:val="22"/>
        </w:rPr>
        <w:t>Coneo</w:t>
      </w:r>
      <w:proofErr w:type="spellEnd"/>
      <w:r w:rsidRPr="002C552F">
        <w:rPr>
          <w:sz w:val="22"/>
          <w:szCs w:val="22"/>
        </w:rPr>
        <w:t xml:space="preserve"> High erweitert die </w:t>
      </w:r>
      <w:r>
        <w:rPr>
          <w:sz w:val="22"/>
          <w:szCs w:val="22"/>
        </w:rPr>
        <w:t xml:space="preserve">junge </w:t>
      </w:r>
      <w:r w:rsidRPr="002C552F">
        <w:rPr>
          <w:sz w:val="22"/>
          <w:szCs w:val="22"/>
        </w:rPr>
        <w:t xml:space="preserve">Serie um zwei Hochgefäße in den Farbtönen </w:t>
      </w:r>
      <w:r w:rsidRPr="002C552F">
        <w:rPr>
          <w:rFonts w:cs="Arial"/>
          <w:sz w:val="22"/>
          <w:szCs w:val="22"/>
        </w:rPr>
        <w:t>Schwarz-Granit und Taupe-Granit.</w:t>
      </w:r>
    </w:p>
    <w:p w14:paraId="40627A4F" w14:textId="77777777" w:rsidR="000025E3" w:rsidRPr="002C552F" w:rsidRDefault="000025E3" w:rsidP="000025E3">
      <w:pPr>
        <w:spacing w:line="360" w:lineRule="auto"/>
        <w:jc w:val="both"/>
        <w:rPr>
          <w:rFonts w:cs="Arial"/>
          <w:sz w:val="22"/>
          <w:szCs w:val="22"/>
        </w:rPr>
      </w:pPr>
    </w:p>
    <w:p w14:paraId="1CFB0DDB" w14:textId="77777777" w:rsidR="000025E3" w:rsidRDefault="000025E3" w:rsidP="000025E3">
      <w:pPr>
        <w:spacing w:line="360" w:lineRule="auto"/>
        <w:jc w:val="both"/>
        <w:rPr>
          <w:rFonts w:cs="Arial"/>
          <w:sz w:val="22"/>
          <w:szCs w:val="22"/>
        </w:rPr>
      </w:pPr>
      <w:r w:rsidRPr="002C552F">
        <w:rPr>
          <w:rFonts w:cs="Arial"/>
          <w:sz w:val="22"/>
          <w:szCs w:val="22"/>
        </w:rPr>
        <w:t>Mit Pflanzgefäßen in fünf Erd- und Stein</w:t>
      </w:r>
      <w:r>
        <w:rPr>
          <w:rFonts w:cs="Arial"/>
          <w:sz w:val="22"/>
          <w:szCs w:val="22"/>
        </w:rPr>
        <w:softHyphen/>
      </w:r>
      <w:r w:rsidRPr="002C552F">
        <w:rPr>
          <w:rFonts w:cs="Arial"/>
          <w:sz w:val="22"/>
          <w:szCs w:val="22"/>
        </w:rPr>
        <w:t xml:space="preserve">nuancen startete Scheurich die Linie und sorgte für </w:t>
      </w:r>
      <w:r>
        <w:rPr>
          <w:rFonts w:cs="Arial"/>
          <w:sz w:val="22"/>
          <w:szCs w:val="22"/>
        </w:rPr>
        <w:t>Spaß am Arrangieren</w:t>
      </w:r>
      <w:r w:rsidRPr="002C552F">
        <w:rPr>
          <w:rFonts w:cs="Arial"/>
          <w:sz w:val="22"/>
          <w:szCs w:val="22"/>
        </w:rPr>
        <w:t xml:space="preserve"> im Outdoor</w:t>
      </w:r>
      <w:r>
        <w:rPr>
          <w:rFonts w:cs="Arial"/>
          <w:sz w:val="22"/>
          <w:szCs w:val="22"/>
        </w:rPr>
        <w:softHyphen/>
      </w:r>
      <w:r w:rsidRPr="002C552F">
        <w:rPr>
          <w:rFonts w:cs="Arial"/>
          <w:sz w:val="22"/>
          <w:szCs w:val="22"/>
        </w:rPr>
        <w:t xml:space="preserve">bereich – die natürliche Farbgebung bildet einen spannenden Kontrast zur konischen Gefäßform mit Rillenoptik. Jetzt geht´s weiter! Die Hochgefäße lassen sich wunderbar mit den bestehenden Produkten </w:t>
      </w:r>
      <w:r>
        <w:rPr>
          <w:rFonts w:cs="Arial"/>
          <w:sz w:val="22"/>
          <w:szCs w:val="22"/>
        </w:rPr>
        <w:t xml:space="preserve">aus der </w:t>
      </w:r>
      <w:proofErr w:type="spellStart"/>
      <w:r>
        <w:rPr>
          <w:rFonts w:cs="Arial"/>
          <w:sz w:val="22"/>
          <w:szCs w:val="22"/>
        </w:rPr>
        <w:t>Coneo</w:t>
      </w:r>
      <w:proofErr w:type="spellEnd"/>
      <w:r>
        <w:rPr>
          <w:rFonts w:cs="Arial"/>
          <w:sz w:val="22"/>
          <w:szCs w:val="22"/>
        </w:rPr>
        <w:t xml:space="preserve">-Familie </w:t>
      </w:r>
      <w:r w:rsidRPr="002C552F">
        <w:rPr>
          <w:rFonts w:cs="Arial"/>
          <w:sz w:val="22"/>
          <w:szCs w:val="22"/>
        </w:rPr>
        <w:t xml:space="preserve">kombinieren – als florale Elemente bieten sich dabei zum Beispiel </w:t>
      </w:r>
      <w:r>
        <w:rPr>
          <w:rFonts w:cs="Arial"/>
          <w:sz w:val="22"/>
          <w:szCs w:val="22"/>
        </w:rPr>
        <w:t>Salbei, Silberregen und Mini-Petunien</w:t>
      </w:r>
      <w:r w:rsidRPr="002C552F">
        <w:rPr>
          <w:rFonts w:cs="Arial"/>
          <w:sz w:val="22"/>
          <w:szCs w:val="22"/>
        </w:rPr>
        <w:t xml:space="preserve"> an. </w:t>
      </w:r>
      <w:r>
        <w:rPr>
          <w:rFonts w:cs="Arial"/>
          <w:sz w:val="22"/>
          <w:szCs w:val="22"/>
        </w:rPr>
        <w:t>Im Eingangs</w:t>
      </w:r>
      <w:r>
        <w:rPr>
          <w:rFonts w:cs="Arial"/>
          <w:sz w:val="22"/>
          <w:szCs w:val="22"/>
        </w:rPr>
        <w:softHyphen/>
        <w:t>bereich eignen sich die Neuheiten genauso als Blickfänger wie auf dem Balkon, der Terrasse und im Garten.</w:t>
      </w:r>
    </w:p>
    <w:p w14:paraId="664F4646" w14:textId="77777777" w:rsidR="000025E3" w:rsidRPr="002C552F" w:rsidRDefault="000025E3" w:rsidP="000025E3">
      <w:pPr>
        <w:spacing w:line="360" w:lineRule="auto"/>
        <w:jc w:val="both"/>
        <w:rPr>
          <w:rFonts w:cs="Arial"/>
          <w:sz w:val="22"/>
          <w:szCs w:val="22"/>
        </w:rPr>
      </w:pPr>
    </w:p>
    <w:p w14:paraId="0A47E2B8" w14:textId="77777777" w:rsidR="000025E3" w:rsidRDefault="000025E3" w:rsidP="000025E3">
      <w:pPr>
        <w:pStyle w:val="berschrift1"/>
        <w:spacing w:line="360" w:lineRule="auto"/>
        <w:jc w:val="both"/>
        <w:rPr>
          <w:rFonts w:cs="Arial"/>
          <w:sz w:val="22"/>
          <w:szCs w:val="22"/>
        </w:rPr>
      </w:pPr>
      <w:r w:rsidRPr="002C552F">
        <w:rPr>
          <w:sz w:val="22"/>
          <w:szCs w:val="22"/>
        </w:rPr>
        <w:t xml:space="preserve">Die </w:t>
      </w:r>
      <w:proofErr w:type="spellStart"/>
      <w:r>
        <w:rPr>
          <w:sz w:val="22"/>
          <w:szCs w:val="22"/>
        </w:rPr>
        <w:t>Coneo</w:t>
      </w:r>
      <w:proofErr w:type="spellEnd"/>
      <w:r>
        <w:rPr>
          <w:sz w:val="22"/>
          <w:szCs w:val="22"/>
        </w:rPr>
        <w:t xml:space="preserve"> High Gefäße</w:t>
      </w:r>
      <w:r w:rsidRPr="002C552F">
        <w:rPr>
          <w:sz w:val="22"/>
          <w:szCs w:val="22"/>
        </w:rPr>
        <w:t xml:space="preserve"> besitzen einen Einsatz, der ein bequemes Bepflanzen möglich macht und mit einem Stopfen verschlossen </w:t>
      </w:r>
      <w:r>
        <w:rPr>
          <w:sz w:val="22"/>
          <w:szCs w:val="22"/>
        </w:rPr>
        <w:t>werden kann</w:t>
      </w:r>
      <w:r w:rsidRPr="002C552F">
        <w:rPr>
          <w:sz w:val="22"/>
          <w:szCs w:val="22"/>
        </w:rPr>
        <w:t>. Im aufwändigen Rotationsguss</w:t>
      </w:r>
      <w:r>
        <w:rPr>
          <w:sz w:val="22"/>
          <w:szCs w:val="22"/>
        </w:rPr>
        <w:softHyphen/>
      </w:r>
      <w:r w:rsidRPr="002C552F">
        <w:rPr>
          <w:sz w:val="22"/>
          <w:szCs w:val="22"/>
        </w:rPr>
        <w:t xml:space="preserve">verfahren aus hochwertigem Kunststoff gefertigt, überzeugen sie durch eine charaktervolle Oberfläche im Natural-Style </w:t>
      </w:r>
      <w:r w:rsidRPr="002C552F">
        <w:rPr>
          <w:rFonts w:cs="Arial"/>
          <w:sz w:val="22"/>
          <w:szCs w:val="22"/>
        </w:rPr>
        <w:t>–</w:t>
      </w:r>
      <w:r w:rsidRPr="002C552F">
        <w:rPr>
          <w:sz w:val="22"/>
          <w:szCs w:val="22"/>
        </w:rPr>
        <w:t xml:space="preserve"> und dem Qualitätsmerkmal </w:t>
      </w:r>
      <w:r>
        <w:rPr>
          <w:rFonts w:cs="Arial"/>
          <w:sz w:val="22"/>
          <w:szCs w:val="22"/>
        </w:rPr>
        <w:t>Made in Germany.</w:t>
      </w:r>
    </w:p>
    <w:p w14:paraId="02D166EB" w14:textId="77777777" w:rsidR="000025E3" w:rsidRDefault="000025E3" w:rsidP="000025E3"/>
    <w:p w14:paraId="3665F015" w14:textId="77777777" w:rsidR="000025E3" w:rsidRDefault="000025E3" w:rsidP="000025E3"/>
    <w:p w14:paraId="7FB81DA2" w14:textId="77777777" w:rsidR="000025E3" w:rsidRDefault="000025E3" w:rsidP="000025E3"/>
    <w:p w14:paraId="5555D60C" w14:textId="77777777" w:rsidR="000025E3" w:rsidRPr="000025E3" w:rsidRDefault="000025E3" w:rsidP="000025E3"/>
    <w:p w14:paraId="5901707C" w14:textId="77777777" w:rsidR="000025E3" w:rsidRPr="00461C76" w:rsidRDefault="000025E3" w:rsidP="000025E3">
      <w:pPr>
        <w:spacing w:line="360" w:lineRule="auto"/>
        <w:jc w:val="both"/>
        <w:rPr>
          <w:rFonts w:cs="Arial"/>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0025E3" w:rsidRPr="00E57EFC" w14:paraId="406869DA" w14:textId="77777777" w:rsidTr="004829B6">
        <w:tc>
          <w:tcPr>
            <w:tcW w:w="4463" w:type="dxa"/>
          </w:tcPr>
          <w:p w14:paraId="274534FE" w14:textId="77777777" w:rsidR="000025E3" w:rsidRPr="00E57EFC" w:rsidRDefault="000025E3" w:rsidP="004829B6">
            <w:pPr>
              <w:jc w:val="both"/>
              <w:rPr>
                <w:sz w:val="18"/>
                <w:szCs w:val="18"/>
              </w:rPr>
            </w:pPr>
            <w:r w:rsidRPr="00E57EFC">
              <w:rPr>
                <w:sz w:val="18"/>
                <w:szCs w:val="18"/>
              </w:rPr>
              <w:t>Lieferbare Größen:</w:t>
            </w:r>
          </w:p>
        </w:tc>
        <w:tc>
          <w:tcPr>
            <w:tcW w:w="4463" w:type="dxa"/>
          </w:tcPr>
          <w:p w14:paraId="250EB5FD" w14:textId="77777777" w:rsidR="000025E3" w:rsidRPr="00E57EFC" w:rsidRDefault="000025E3" w:rsidP="004829B6">
            <w:pPr>
              <w:jc w:val="both"/>
              <w:rPr>
                <w:sz w:val="18"/>
                <w:szCs w:val="18"/>
              </w:rPr>
            </w:pPr>
            <w:r w:rsidRPr="00E57EFC">
              <w:rPr>
                <w:sz w:val="18"/>
                <w:szCs w:val="18"/>
              </w:rPr>
              <w:t>Unverbindliche Preisempfehlungen:</w:t>
            </w:r>
          </w:p>
        </w:tc>
      </w:tr>
      <w:tr w:rsidR="000025E3" w:rsidRPr="00E57EFC" w14:paraId="0A295A90" w14:textId="77777777" w:rsidTr="004829B6">
        <w:tc>
          <w:tcPr>
            <w:tcW w:w="4463" w:type="dxa"/>
          </w:tcPr>
          <w:p w14:paraId="00B199DB" w14:textId="77777777" w:rsidR="000025E3" w:rsidRPr="00E57EFC" w:rsidRDefault="000025E3" w:rsidP="004829B6">
            <w:pPr>
              <w:jc w:val="both"/>
              <w:rPr>
                <w:sz w:val="18"/>
                <w:szCs w:val="18"/>
              </w:rPr>
            </w:pPr>
            <w:proofErr w:type="spellStart"/>
            <w:r>
              <w:rPr>
                <w:sz w:val="18"/>
                <w:szCs w:val="18"/>
              </w:rPr>
              <w:t>Coneo</w:t>
            </w:r>
            <w:proofErr w:type="spellEnd"/>
            <w:r>
              <w:rPr>
                <w:sz w:val="18"/>
                <w:szCs w:val="18"/>
              </w:rPr>
              <w:t xml:space="preserve">: 30, 40 und 49 cm </w:t>
            </w:r>
          </w:p>
        </w:tc>
        <w:tc>
          <w:tcPr>
            <w:tcW w:w="4463" w:type="dxa"/>
          </w:tcPr>
          <w:p w14:paraId="386808E0" w14:textId="38B5013E" w:rsidR="000025E3" w:rsidRPr="00E57EFC" w:rsidRDefault="000025E3" w:rsidP="004829B6">
            <w:pPr>
              <w:jc w:val="both"/>
              <w:rPr>
                <w:sz w:val="18"/>
                <w:szCs w:val="18"/>
              </w:rPr>
            </w:pPr>
            <w:r>
              <w:rPr>
                <w:sz w:val="18"/>
                <w:szCs w:val="18"/>
              </w:rPr>
              <w:t xml:space="preserve">Ab </w:t>
            </w:r>
            <w:r>
              <w:rPr>
                <w:rFonts w:cs="Arial"/>
                <w:sz w:val="18"/>
                <w:szCs w:val="18"/>
              </w:rPr>
              <w:t>€</w:t>
            </w:r>
            <w:r w:rsidR="00F74E17">
              <w:rPr>
                <w:sz w:val="18"/>
                <w:szCs w:val="18"/>
              </w:rPr>
              <w:t xml:space="preserve"> </w:t>
            </w:r>
            <w:r w:rsidR="00C31B44">
              <w:rPr>
                <w:sz w:val="18"/>
                <w:szCs w:val="18"/>
              </w:rPr>
              <w:t>22</w:t>
            </w:r>
            <w:r w:rsidR="00F74E17">
              <w:rPr>
                <w:sz w:val="18"/>
                <w:szCs w:val="18"/>
              </w:rPr>
              <w:t>,95</w:t>
            </w:r>
          </w:p>
        </w:tc>
      </w:tr>
      <w:tr w:rsidR="000025E3" w:rsidRPr="00E57EFC" w14:paraId="279FD0D2" w14:textId="77777777" w:rsidTr="004829B6">
        <w:tc>
          <w:tcPr>
            <w:tcW w:w="4463" w:type="dxa"/>
          </w:tcPr>
          <w:p w14:paraId="6F83F571" w14:textId="77777777" w:rsidR="000025E3" w:rsidRDefault="000025E3" w:rsidP="004829B6">
            <w:pPr>
              <w:jc w:val="both"/>
              <w:rPr>
                <w:sz w:val="18"/>
                <w:szCs w:val="18"/>
              </w:rPr>
            </w:pPr>
            <w:proofErr w:type="spellStart"/>
            <w:r>
              <w:rPr>
                <w:sz w:val="18"/>
                <w:szCs w:val="18"/>
              </w:rPr>
              <w:t>Coneo</w:t>
            </w:r>
            <w:proofErr w:type="spellEnd"/>
            <w:r>
              <w:rPr>
                <w:sz w:val="18"/>
                <w:szCs w:val="18"/>
              </w:rPr>
              <w:t xml:space="preserve"> High: 55 und 70 cm</w:t>
            </w:r>
          </w:p>
        </w:tc>
        <w:tc>
          <w:tcPr>
            <w:tcW w:w="4463" w:type="dxa"/>
          </w:tcPr>
          <w:p w14:paraId="346BD38E" w14:textId="64BF6AE1" w:rsidR="000025E3" w:rsidRDefault="00F74E17" w:rsidP="004829B6">
            <w:pPr>
              <w:jc w:val="both"/>
              <w:rPr>
                <w:sz w:val="18"/>
                <w:szCs w:val="18"/>
              </w:rPr>
            </w:pPr>
            <w:r>
              <w:rPr>
                <w:sz w:val="18"/>
                <w:szCs w:val="18"/>
              </w:rPr>
              <w:t xml:space="preserve">Ab € </w:t>
            </w:r>
            <w:r w:rsidR="00C31B44">
              <w:rPr>
                <w:sz w:val="18"/>
                <w:szCs w:val="18"/>
              </w:rPr>
              <w:t>57</w:t>
            </w:r>
            <w:r>
              <w:rPr>
                <w:sz w:val="18"/>
                <w:szCs w:val="18"/>
              </w:rPr>
              <w:t>,95</w:t>
            </w:r>
          </w:p>
        </w:tc>
      </w:tr>
    </w:tbl>
    <w:p w14:paraId="391AC0C9" w14:textId="6DED4782" w:rsidR="00A31745" w:rsidRDefault="00A31745" w:rsidP="000025E3">
      <w:pPr>
        <w:jc w:val="both"/>
      </w:pPr>
    </w:p>
    <w:p w14:paraId="5A538C8C" w14:textId="77777777" w:rsidR="00C31B44" w:rsidRDefault="00C31B44" w:rsidP="00C31B44">
      <w:pPr>
        <w:pStyle w:val="berschrift2"/>
        <w:jc w:val="both"/>
        <w:rPr>
          <w:b/>
          <w:sz w:val="18"/>
          <w:szCs w:val="18"/>
        </w:rPr>
      </w:pPr>
    </w:p>
    <w:p w14:paraId="0B7C8214" w14:textId="77777777" w:rsidR="00C31B44" w:rsidRDefault="00C31B44" w:rsidP="00C31B44">
      <w:pPr>
        <w:pStyle w:val="berschrift2"/>
        <w:jc w:val="both"/>
        <w:rPr>
          <w:b/>
          <w:sz w:val="18"/>
          <w:szCs w:val="18"/>
        </w:rPr>
      </w:pPr>
    </w:p>
    <w:p w14:paraId="3601A44C" w14:textId="77777777" w:rsidR="00C31B44" w:rsidRDefault="00C31B44" w:rsidP="00C31B44">
      <w:pPr>
        <w:pStyle w:val="berschrift2"/>
        <w:jc w:val="both"/>
        <w:rPr>
          <w:b/>
          <w:sz w:val="18"/>
          <w:szCs w:val="18"/>
        </w:rPr>
      </w:pPr>
    </w:p>
    <w:p w14:paraId="01F9A140" w14:textId="77777777" w:rsidR="00C31B44" w:rsidRDefault="00C31B44" w:rsidP="00C31B44">
      <w:pPr>
        <w:pStyle w:val="berschrift2"/>
        <w:jc w:val="both"/>
        <w:rPr>
          <w:b/>
          <w:sz w:val="18"/>
          <w:szCs w:val="18"/>
        </w:rPr>
      </w:pPr>
    </w:p>
    <w:p w14:paraId="108CF0A2" w14:textId="7808BAF8" w:rsidR="00C31B44" w:rsidRDefault="00C31B44" w:rsidP="00C31B44">
      <w:pPr>
        <w:pStyle w:val="berschrift2"/>
        <w:jc w:val="both"/>
        <w:rPr>
          <w:b/>
          <w:sz w:val="18"/>
          <w:szCs w:val="18"/>
        </w:rPr>
      </w:pPr>
      <w:r>
        <w:rPr>
          <w:b/>
          <w:sz w:val="18"/>
          <w:szCs w:val="18"/>
        </w:rPr>
        <w:t>Über Scheurich</w:t>
      </w:r>
    </w:p>
    <w:p w14:paraId="09F833C6" w14:textId="77777777" w:rsidR="00C31B44" w:rsidRDefault="00C31B44" w:rsidP="00C31B44">
      <w:pPr>
        <w:pStyle w:val="NurText"/>
        <w:jc w:val="both"/>
      </w:pPr>
    </w:p>
    <w:p w14:paraId="11E6D9E5" w14:textId="77777777" w:rsidR="00C31B44" w:rsidRDefault="00C31B44" w:rsidP="00C31B44">
      <w:pPr>
        <w:pStyle w:val="NurText"/>
        <w:jc w:val="both"/>
        <w:rPr>
          <w:rFonts w:ascii="Arial" w:hAnsi="Arial" w:cs="Arial"/>
          <w:sz w:val="18"/>
          <w:szCs w:val="18"/>
        </w:rPr>
      </w:pPr>
      <w:r>
        <w:rPr>
          <w:rFonts w:ascii="Arial" w:hAnsi="Arial" w:cs="Arial"/>
          <w:sz w:val="18"/>
          <w:szCs w:val="18"/>
        </w:rPr>
        <w:t>Mein Topf. Mein Style.</w:t>
      </w:r>
    </w:p>
    <w:p w14:paraId="42DD3EC9" w14:textId="6041EB0D" w:rsidR="00C31B44" w:rsidRDefault="00C31B44" w:rsidP="00C31B44">
      <w:pPr>
        <w:jc w:val="both"/>
      </w:pPr>
      <w:r>
        <w:rPr>
          <w:rFonts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cs="Arial"/>
          <w:sz w:val="18"/>
          <w:szCs w:val="18"/>
        </w:rPr>
        <w:softHyphen/>
        <w:t>gefäßen für den In- und Outdoorbereich. Die nachhaltige Keramik- und Kunststoff-Produktion an den beiden deutschen Standorten macht Scheurich auch zum Vorreiter beim Umweltschutz.</w:t>
      </w:r>
    </w:p>
    <w:sectPr w:rsidR="00C31B44" w:rsidSect="00963A0E">
      <w:headerReference w:type="even" r:id="rId7"/>
      <w:headerReference w:type="default" r:id="rId8"/>
      <w:footerReference w:type="even" r:id="rId9"/>
      <w:footerReference w:type="default" r:id="rId10"/>
      <w:headerReference w:type="first" r:id="rId11"/>
      <w:footerReference w:type="first" r:id="rId12"/>
      <w:pgSz w:w="11906" w:h="16838"/>
      <w:pgMar w:top="3119" w:right="1531" w:bottom="141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3234" w14:textId="77777777" w:rsidR="00872642" w:rsidRDefault="00872642" w:rsidP="00872642">
      <w:r>
        <w:separator/>
      </w:r>
    </w:p>
  </w:endnote>
  <w:endnote w:type="continuationSeparator" w:id="0">
    <w:p w14:paraId="5DE7376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8197" w14:textId="77777777" w:rsidR="00416C76" w:rsidRDefault="00416C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99DB" w14:textId="77777777" w:rsidR="00872642" w:rsidRDefault="00B778F4" w:rsidP="00872642">
    <w:pPr>
      <w:pStyle w:val="Fuzeile"/>
      <w:jc w:val="right"/>
      <w:rPr>
        <w:rStyle w:val="Seitenzahl"/>
        <w:sz w:val="22"/>
        <w:szCs w:val="22"/>
      </w:rPr>
    </w:pPr>
    <w:r>
      <w:rPr>
        <w:noProof/>
      </w:rPr>
      <w:drawing>
        <wp:anchor distT="0" distB="0" distL="114300" distR="114300" simplePos="0" relativeHeight="251659264" behindDoc="1" locked="0" layoutInCell="1" allowOverlap="1" wp14:anchorId="1EF32DF2" wp14:editId="72365302">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00872642" w:rsidRPr="0033767A">
      <w:rPr>
        <w:rStyle w:val="Seitenzahl"/>
        <w:sz w:val="22"/>
        <w:szCs w:val="22"/>
      </w:rPr>
      <w:fldChar w:fldCharType="begin"/>
    </w:r>
    <w:r w:rsidR="00872642" w:rsidRPr="0033767A">
      <w:rPr>
        <w:rStyle w:val="Seitenzahl"/>
        <w:sz w:val="22"/>
        <w:szCs w:val="22"/>
      </w:rPr>
      <w:instrText xml:space="preserve"> PAGE </w:instrText>
    </w:r>
    <w:r w:rsidR="00872642" w:rsidRPr="0033767A">
      <w:rPr>
        <w:rStyle w:val="Seitenzahl"/>
        <w:sz w:val="22"/>
        <w:szCs w:val="22"/>
      </w:rPr>
      <w:fldChar w:fldCharType="separate"/>
    </w:r>
    <w:r w:rsidR="00F74E17">
      <w:rPr>
        <w:rStyle w:val="Seitenzahl"/>
        <w:noProof/>
        <w:sz w:val="22"/>
        <w:szCs w:val="22"/>
      </w:rPr>
      <w:t>2</w:t>
    </w:r>
    <w:r w:rsidR="00872642" w:rsidRPr="0033767A">
      <w:rPr>
        <w:rStyle w:val="Seitenzahl"/>
        <w:sz w:val="22"/>
        <w:szCs w:val="22"/>
      </w:rPr>
      <w:fldChar w:fldCharType="end"/>
    </w:r>
    <w:r w:rsidR="00872642" w:rsidRPr="0033767A">
      <w:rPr>
        <w:rStyle w:val="Seitenzahl"/>
        <w:sz w:val="22"/>
        <w:szCs w:val="22"/>
      </w:rPr>
      <w:t>/</w:t>
    </w:r>
    <w:r w:rsidR="00872642" w:rsidRPr="0033767A">
      <w:rPr>
        <w:rStyle w:val="Seitenzahl"/>
        <w:sz w:val="22"/>
        <w:szCs w:val="22"/>
      </w:rPr>
      <w:fldChar w:fldCharType="begin"/>
    </w:r>
    <w:r w:rsidR="00872642" w:rsidRPr="0033767A">
      <w:rPr>
        <w:rStyle w:val="Seitenzahl"/>
        <w:sz w:val="22"/>
        <w:szCs w:val="22"/>
      </w:rPr>
      <w:instrText xml:space="preserve"> NUMPAGES </w:instrText>
    </w:r>
    <w:r w:rsidR="00872642" w:rsidRPr="0033767A">
      <w:rPr>
        <w:rStyle w:val="Seitenzahl"/>
        <w:sz w:val="22"/>
        <w:szCs w:val="22"/>
      </w:rPr>
      <w:fldChar w:fldCharType="separate"/>
    </w:r>
    <w:r w:rsidR="00F74E17">
      <w:rPr>
        <w:rStyle w:val="Seitenzahl"/>
        <w:noProof/>
        <w:sz w:val="22"/>
        <w:szCs w:val="22"/>
      </w:rPr>
      <w:t>2</w:t>
    </w:r>
    <w:r w:rsidR="00872642" w:rsidRPr="0033767A">
      <w:rPr>
        <w:rStyle w:val="Seitenzahl"/>
        <w:sz w:val="22"/>
        <w:szCs w:val="22"/>
      </w:rPr>
      <w:fldChar w:fldCharType="end"/>
    </w:r>
  </w:p>
  <w:p w14:paraId="48CF2A12" w14:textId="77777777" w:rsidR="00481DD6" w:rsidRPr="00481DD6" w:rsidRDefault="00481DD6" w:rsidP="00872642">
    <w:pPr>
      <w:pStyle w:val="Fuzeile"/>
      <w:jc w:val="right"/>
      <w:rPr>
        <w:rStyle w:val="Seitenzahl"/>
        <w:sz w:val="16"/>
        <w:szCs w:val="16"/>
      </w:rPr>
    </w:pPr>
  </w:p>
  <w:p w14:paraId="4E8DC144" w14:textId="77777777" w:rsidR="00872642" w:rsidRDefault="00872642" w:rsidP="00872642">
    <w:pPr>
      <w:pStyle w:val="Fuzeile"/>
    </w:pPr>
  </w:p>
  <w:p w14:paraId="2F3C278B" w14:textId="77777777" w:rsidR="005F7294" w:rsidRPr="00872642" w:rsidRDefault="005F7294" w:rsidP="00872642">
    <w:pPr>
      <w:pStyle w:val="Fuzeile"/>
    </w:pPr>
  </w:p>
  <w:p w14:paraId="31C5D12B" w14:textId="77777777" w:rsidR="00E603A2" w:rsidRPr="005F7294" w:rsidRDefault="00E603A2">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A4B0" w14:textId="77777777" w:rsidR="00416C76" w:rsidRDefault="00416C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0404" w14:textId="77777777" w:rsidR="00872642" w:rsidRDefault="00872642" w:rsidP="00872642">
      <w:r>
        <w:separator/>
      </w:r>
    </w:p>
  </w:footnote>
  <w:footnote w:type="continuationSeparator" w:id="0">
    <w:p w14:paraId="32FB3C31"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8DD7" w14:textId="77777777" w:rsidR="00416C76" w:rsidRDefault="00416C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CF3C" w14:textId="77777777" w:rsidR="00872642" w:rsidRDefault="00872642">
    <w:pPr>
      <w:pStyle w:val="Kopfzeile"/>
    </w:pPr>
    <w:r>
      <w:rPr>
        <w:noProof/>
      </w:rPr>
      <w:drawing>
        <wp:anchor distT="0" distB="0" distL="114300" distR="114300" simplePos="0" relativeHeight="251658240" behindDoc="1" locked="0" layoutInCell="1" allowOverlap="1" wp14:anchorId="7892CAC9" wp14:editId="327A754F">
          <wp:simplePos x="0" y="0"/>
          <wp:positionH relativeFrom="column">
            <wp:posOffset>-883399</wp:posOffset>
          </wp:positionH>
          <wp:positionV relativeFrom="paragraph">
            <wp:posOffset>5080</wp:posOffset>
          </wp:positionV>
          <wp:extent cx="6967855" cy="886460"/>
          <wp:effectExtent l="0" t="0" r="4445" b="0"/>
          <wp:wrapTight wrapText="bothSides">
            <wp:wrapPolygon edited="0">
              <wp:start x="18602" y="0"/>
              <wp:lineTo x="18366" y="3249"/>
              <wp:lineTo x="18130" y="7427"/>
              <wp:lineTo x="2953" y="10676"/>
              <wp:lineTo x="2067" y="10676"/>
              <wp:lineTo x="2067" y="19032"/>
              <wp:lineTo x="20787" y="19032"/>
              <wp:lineTo x="21496" y="18103"/>
              <wp:lineTo x="21555" y="17639"/>
              <wp:lineTo x="21555" y="10676"/>
              <wp:lineTo x="21023" y="8819"/>
              <wp:lineTo x="19783" y="7427"/>
              <wp:lineTo x="19252" y="0"/>
              <wp:lineTo x="18602" y="0"/>
            </wp:wrapPolygon>
          </wp:wrapTight>
          <wp:docPr id="1" name="Grafik 1" descr="F:\Scheurich\Logos\Briefbogen 2017\Scheurich_Pressebogen_A4_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7\Scheurich_Pressebogen_A4_Kopf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785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9950" w14:textId="77777777" w:rsidR="00416C76" w:rsidRDefault="00416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25E3"/>
    <w:rsid w:val="000676BC"/>
    <w:rsid w:val="0033339F"/>
    <w:rsid w:val="00416C76"/>
    <w:rsid w:val="00481DD6"/>
    <w:rsid w:val="004E5530"/>
    <w:rsid w:val="004E5BF4"/>
    <w:rsid w:val="00530DAE"/>
    <w:rsid w:val="005F7294"/>
    <w:rsid w:val="007C3DF8"/>
    <w:rsid w:val="008529B0"/>
    <w:rsid w:val="00872642"/>
    <w:rsid w:val="00963A0E"/>
    <w:rsid w:val="00A31745"/>
    <w:rsid w:val="00B778F4"/>
    <w:rsid w:val="00C31B44"/>
    <w:rsid w:val="00D13DAD"/>
    <w:rsid w:val="00E603A2"/>
    <w:rsid w:val="00F1197E"/>
    <w:rsid w:val="00F74E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0FF9A4"/>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semiHidden/>
    <w:unhideWhenUsed/>
    <w:rsid w:val="00C31B44"/>
    <w:rPr>
      <w:rFonts w:ascii="Calibri" w:hAnsi="Calibri"/>
      <w:sz w:val="22"/>
      <w:szCs w:val="21"/>
    </w:rPr>
  </w:style>
  <w:style w:type="character" w:customStyle="1" w:styleId="NurTextZchn">
    <w:name w:val="Nur Text Zchn"/>
    <w:basedOn w:val="Absatz-Standardschriftart"/>
    <w:link w:val="NurText"/>
    <w:uiPriority w:val="99"/>
    <w:semiHidden/>
    <w:rsid w:val="00C31B44"/>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8</cp:revision>
  <cp:lastPrinted>2017-07-17T07:17:00Z</cp:lastPrinted>
  <dcterms:created xsi:type="dcterms:W3CDTF">2017-08-02T14:56:00Z</dcterms:created>
  <dcterms:modified xsi:type="dcterms:W3CDTF">2021-11-17T12:59:00Z</dcterms:modified>
</cp:coreProperties>
</file>