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ED29" w14:textId="77777777" w:rsidR="00D451FD" w:rsidRPr="00E57EFC" w:rsidRDefault="00E369E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Natürlich elegant!</w:t>
      </w:r>
    </w:p>
    <w:p w14:paraId="1F911171" w14:textId="77777777" w:rsidR="00D451FD" w:rsidRPr="00E57EFC" w:rsidRDefault="00D451FD">
      <w:pPr>
        <w:rPr>
          <w:sz w:val="22"/>
          <w:szCs w:val="22"/>
        </w:rPr>
      </w:pPr>
    </w:p>
    <w:p w14:paraId="1B56E3D6" w14:textId="77777777" w:rsidR="00D451FD" w:rsidRDefault="00E369E0">
      <w:pPr>
        <w:pStyle w:val="berschrift2"/>
        <w:rPr>
          <w:b/>
        </w:rPr>
      </w:pPr>
      <w:proofErr w:type="spellStart"/>
      <w:r>
        <w:rPr>
          <w:b/>
        </w:rPr>
        <w:t>Lineo</w:t>
      </w:r>
      <w:proofErr w:type="spellEnd"/>
      <w:r>
        <w:rPr>
          <w:b/>
        </w:rPr>
        <w:t xml:space="preserve"> von Scheurich</w:t>
      </w:r>
    </w:p>
    <w:p w14:paraId="6F6F3CAA" w14:textId="77777777"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p w14:paraId="1977413E" w14:textId="564B0750" w:rsidR="00E369E0" w:rsidRPr="00E369E0" w:rsidRDefault="00E369E0" w:rsidP="00E369E0">
      <w:pPr>
        <w:spacing w:line="360" w:lineRule="auto"/>
        <w:jc w:val="both"/>
        <w:rPr>
          <w:rFonts w:cs="Arial"/>
          <w:sz w:val="22"/>
          <w:szCs w:val="22"/>
        </w:rPr>
      </w:pPr>
      <w:r w:rsidRPr="00E369E0">
        <w:rPr>
          <w:rFonts w:cs="Arial"/>
          <w:sz w:val="22"/>
          <w:szCs w:val="22"/>
        </w:rPr>
        <w:t xml:space="preserve">Ansprechend im Design, nachhaltig in der Produktion, </w:t>
      </w:r>
      <w:r w:rsidR="00157DAE">
        <w:rPr>
          <w:rFonts w:cs="Arial"/>
          <w:sz w:val="22"/>
          <w:szCs w:val="22"/>
        </w:rPr>
        <w:t xml:space="preserve">komfortabel in der Anwendung – </w:t>
      </w:r>
      <w:proofErr w:type="spellStart"/>
      <w:r w:rsidRPr="00E369E0">
        <w:rPr>
          <w:rFonts w:cs="Arial"/>
          <w:iCs/>
          <w:sz w:val="22"/>
          <w:szCs w:val="22"/>
        </w:rPr>
        <w:t>Lineo</w:t>
      </w:r>
      <w:proofErr w:type="spellEnd"/>
      <w:r w:rsidRPr="00E369E0">
        <w:rPr>
          <w:rFonts w:cs="Arial"/>
          <w:sz w:val="22"/>
          <w:szCs w:val="22"/>
        </w:rPr>
        <w:t xml:space="preserve"> von </w:t>
      </w:r>
      <w:r w:rsidRPr="00E369E0">
        <w:rPr>
          <w:rFonts w:cs="Arial"/>
          <w:iCs/>
          <w:sz w:val="22"/>
          <w:szCs w:val="22"/>
        </w:rPr>
        <w:t>Scheurich</w:t>
      </w:r>
      <w:r w:rsidRPr="00E369E0">
        <w:rPr>
          <w:rFonts w:cs="Arial"/>
          <w:sz w:val="22"/>
          <w:szCs w:val="22"/>
        </w:rPr>
        <w:t xml:space="preserve"> ist in jeder Hinsicht ein echtes Vorzeigeobjekt. Die hochwertigen Pflanzgefäße mit dem </w:t>
      </w:r>
      <w:r w:rsidR="00157DAE">
        <w:rPr>
          <w:rFonts w:cs="Arial"/>
          <w:sz w:val="22"/>
          <w:szCs w:val="22"/>
        </w:rPr>
        <w:t>dezenten Relief</w:t>
      </w:r>
      <w:r w:rsidRPr="00E369E0">
        <w:rPr>
          <w:rFonts w:cs="Arial"/>
          <w:sz w:val="22"/>
          <w:szCs w:val="22"/>
        </w:rPr>
        <w:t xml:space="preserve"> präsentieren sich in trendiger Naturoptik in den Farben </w:t>
      </w:r>
      <w:r>
        <w:rPr>
          <w:rFonts w:cs="Arial"/>
          <w:sz w:val="22"/>
          <w:szCs w:val="22"/>
        </w:rPr>
        <w:t>Schwarz-Granit</w:t>
      </w:r>
      <w:r w:rsidR="006B7F74">
        <w:rPr>
          <w:rFonts w:cs="Arial"/>
          <w:sz w:val="22"/>
          <w:szCs w:val="22"/>
        </w:rPr>
        <w:t xml:space="preserve"> und </w:t>
      </w:r>
      <w:r>
        <w:rPr>
          <w:rFonts w:cs="Arial"/>
          <w:sz w:val="22"/>
          <w:szCs w:val="22"/>
        </w:rPr>
        <w:t>Taupe-Granit</w:t>
      </w:r>
      <w:r w:rsidR="00157DAE">
        <w:rPr>
          <w:rFonts w:cs="Arial"/>
          <w:sz w:val="22"/>
          <w:szCs w:val="22"/>
        </w:rPr>
        <w:t xml:space="preserve">. </w:t>
      </w:r>
      <w:proofErr w:type="spellStart"/>
      <w:r w:rsidR="00157DAE">
        <w:rPr>
          <w:rFonts w:cs="Arial"/>
          <w:sz w:val="22"/>
          <w:szCs w:val="22"/>
        </w:rPr>
        <w:t>Lineo</w:t>
      </w:r>
      <w:proofErr w:type="spellEnd"/>
      <w:r w:rsidR="00157DAE">
        <w:rPr>
          <w:rFonts w:cs="Arial"/>
          <w:sz w:val="22"/>
          <w:szCs w:val="22"/>
        </w:rPr>
        <w:t xml:space="preserve"> passt </w:t>
      </w:r>
      <w:r>
        <w:rPr>
          <w:rFonts w:cs="Arial"/>
          <w:sz w:val="22"/>
          <w:szCs w:val="22"/>
        </w:rPr>
        <w:t>zu</w:t>
      </w:r>
      <w:r w:rsidRPr="00E369E0">
        <w:rPr>
          <w:rFonts w:cs="Arial"/>
          <w:sz w:val="22"/>
          <w:szCs w:val="22"/>
        </w:rPr>
        <w:t xml:space="preserve"> edlen Holz</w:t>
      </w:r>
      <w:r w:rsidR="00157DAE">
        <w:rPr>
          <w:rFonts w:cs="Arial"/>
          <w:sz w:val="22"/>
          <w:szCs w:val="22"/>
        </w:rPr>
        <w:softHyphen/>
      </w:r>
      <w:r w:rsidRPr="00E369E0">
        <w:rPr>
          <w:rFonts w:cs="Arial"/>
          <w:sz w:val="22"/>
          <w:szCs w:val="22"/>
        </w:rPr>
        <w:t xml:space="preserve">terrassen ebenso gut wie </w:t>
      </w:r>
      <w:r>
        <w:rPr>
          <w:rFonts w:cs="Arial"/>
          <w:sz w:val="22"/>
          <w:szCs w:val="22"/>
        </w:rPr>
        <w:t xml:space="preserve">zu </w:t>
      </w:r>
      <w:r w:rsidRPr="00E369E0">
        <w:rPr>
          <w:rFonts w:cs="Arial"/>
          <w:sz w:val="22"/>
          <w:szCs w:val="22"/>
        </w:rPr>
        <w:t xml:space="preserve">modern gestylten Balkonen oder Wintergärten mit </w:t>
      </w:r>
      <w:proofErr w:type="spellStart"/>
      <w:r w:rsidRPr="00E369E0">
        <w:rPr>
          <w:rFonts w:cs="Arial"/>
          <w:sz w:val="22"/>
          <w:szCs w:val="22"/>
        </w:rPr>
        <w:t>Polyrattan</w:t>
      </w:r>
      <w:r w:rsidR="00157DAE">
        <w:rPr>
          <w:rFonts w:cs="Arial"/>
          <w:sz w:val="22"/>
          <w:szCs w:val="22"/>
        </w:rPr>
        <w:softHyphen/>
      </w:r>
      <w:r w:rsidRPr="00E369E0">
        <w:rPr>
          <w:rFonts w:cs="Arial"/>
          <w:sz w:val="22"/>
          <w:szCs w:val="22"/>
        </w:rPr>
        <w:t>möbeln</w:t>
      </w:r>
      <w:proofErr w:type="spellEnd"/>
      <w:r w:rsidRPr="00E369E0">
        <w:rPr>
          <w:rFonts w:cs="Arial"/>
          <w:sz w:val="22"/>
          <w:szCs w:val="22"/>
        </w:rPr>
        <w:t xml:space="preserve">. Das innovative Farbkonzept in Kombination mit der handwerklich-natürlichen Anmutung </w:t>
      </w:r>
      <w:r w:rsidR="00671673">
        <w:rPr>
          <w:rFonts w:cs="Arial"/>
          <w:sz w:val="22"/>
          <w:szCs w:val="22"/>
        </w:rPr>
        <w:t>ergänzt das</w:t>
      </w:r>
      <w:r w:rsidRPr="00E369E0">
        <w:rPr>
          <w:rFonts w:cs="Arial"/>
          <w:sz w:val="22"/>
          <w:szCs w:val="22"/>
        </w:rPr>
        <w:t xml:space="preserve"> Sortiment und </w:t>
      </w:r>
      <w:r w:rsidR="00157DAE">
        <w:rPr>
          <w:rFonts w:cs="Arial"/>
          <w:sz w:val="22"/>
          <w:szCs w:val="22"/>
        </w:rPr>
        <w:t>harmoniert mit entspannter Lounge-Atmosphäre</w:t>
      </w:r>
      <w:r w:rsidRPr="00E369E0">
        <w:rPr>
          <w:rFonts w:cs="Arial"/>
          <w:sz w:val="22"/>
          <w:szCs w:val="22"/>
        </w:rPr>
        <w:t xml:space="preserve"> ebenso wie </w:t>
      </w:r>
      <w:r w:rsidR="00157DAE">
        <w:rPr>
          <w:rFonts w:cs="Arial"/>
          <w:sz w:val="22"/>
          <w:szCs w:val="22"/>
        </w:rPr>
        <w:t>mit einem</w:t>
      </w:r>
      <w:r w:rsidRPr="00E369E0">
        <w:rPr>
          <w:rFonts w:cs="Arial"/>
          <w:sz w:val="22"/>
          <w:szCs w:val="22"/>
        </w:rPr>
        <w:t xml:space="preserve"> kl</w:t>
      </w:r>
      <w:r w:rsidR="00157DAE">
        <w:rPr>
          <w:rFonts w:cs="Arial"/>
          <w:sz w:val="22"/>
          <w:szCs w:val="22"/>
        </w:rPr>
        <w:t>assischen Ambiente</w:t>
      </w:r>
      <w:r w:rsidRPr="00E369E0">
        <w:rPr>
          <w:rFonts w:cs="Arial"/>
          <w:sz w:val="22"/>
          <w:szCs w:val="22"/>
        </w:rPr>
        <w:t>.</w:t>
      </w:r>
    </w:p>
    <w:p w14:paraId="0F0EA831" w14:textId="77777777" w:rsidR="00E369E0" w:rsidRPr="00E369E0" w:rsidRDefault="00E369E0" w:rsidP="00E369E0">
      <w:pPr>
        <w:spacing w:line="360" w:lineRule="auto"/>
        <w:jc w:val="both"/>
        <w:rPr>
          <w:rFonts w:cs="Arial"/>
          <w:sz w:val="22"/>
          <w:szCs w:val="22"/>
        </w:rPr>
      </w:pPr>
    </w:p>
    <w:p w14:paraId="405709E9" w14:textId="77777777" w:rsidR="00E369E0" w:rsidRPr="00E369E0" w:rsidRDefault="00E369E0" w:rsidP="00E369E0">
      <w:pPr>
        <w:spacing w:line="360" w:lineRule="auto"/>
        <w:jc w:val="both"/>
        <w:rPr>
          <w:rFonts w:cs="Arial"/>
          <w:sz w:val="22"/>
          <w:szCs w:val="22"/>
        </w:rPr>
      </w:pPr>
      <w:r w:rsidRPr="00E369E0">
        <w:rPr>
          <w:rFonts w:cs="Arial"/>
          <w:sz w:val="22"/>
          <w:szCs w:val="22"/>
        </w:rPr>
        <w:t xml:space="preserve">Was auf den ersten Blick niemand vermuten würde: Die sanft geschwungenen </w:t>
      </w:r>
      <w:r>
        <w:rPr>
          <w:rFonts w:cs="Arial"/>
          <w:sz w:val="22"/>
          <w:szCs w:val="22"/>
        </w:rPr>
        <w:t>Pflanz</w:t>
      </w:r>
      <w:r w:rsidR="006C19D7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>gefäße</w:t>
      </w:r>
      <w:r w:rsidRPr="00E369E0">
        <w:rPr>
          <w:rFonts w:cs="Arial"/>
          <w:sz w:val="22"/>
          <w:szCs w:val="22"/>
        </w:rPr>
        <w:t xml:space="preserve"> sind bequem </w:t>
      </w:r>
      <w:proofErr w:type="gramStart"/>
      <w:r w:rsidRPr="00E369E0">
        <w:rPr>
          <w:rFonts w:cs="Arial"/>
          <w:sz w:val="22"/>
          <w:szCs w:val="22"/>
        </w:rPr>
        <w:t>zu tr</w:t>
      </w:r>
      <w:r>
        <w:rPr>
          <w:rFonts w:cs="Arial"/>
          <w:sz w:val="22"/>
          <w:szCs w:val="22"/>
        </w:rPr>
        <w:t>ansportierende Leichtgewichte</w:t>
      </w:r>
      <w:proofErr w:type="gramEnd"/>
      <w:r>
        <w:rPr>
          <w:rFonts w:cs="Arial"/>
          <w:sz w:val="22"/>
          <w:szCs w:val="22"/>
        </w:rPr>
        <w:t>!</w:t>
      </w:r>
      <w:r w:rsidRPr="00E369E0">
        <w:rPr>
          <w:rFonts w:cs="Arial"/>
          <w:sz w:val="22"/>
          <w:szCs w:val="22"/>
        </w:rPr>
        <w:t xml:space="preserve"> Im aufwändigen Rotationsguss</w:t>
      </w:r>
      <w:r w:rsidR="00157DAE">
        <w:rPr>
          <w:rFonts w:cs="Arial"/>
          <w:sz w:val="22"/>
          <w:szCs w:val="22"/>
        </w:rPr>
        <w:softHyphen/>
      </w:r>
      <w:r w:rsidRPr="00E369E0">
        <w:rPr>
          <w:rFonts w:cs="Arial"/>
          <w:sz w:val="22"/>
          <w:szCs w:val="22"/>
        </w:rPr>
        <w:t xml:space="preserve">verfahren </w:t>
      </w:r>
      <w:r w:rsidR="00671673">
        <w:rPr>
          <w:rFonts w:cs="Arial"/>
          <w:sz w:val="22"/>
          <w:szCs w:val="22"/>
        </w:rPr>
        <w:t xml:space="preserve">zum Teil </w:t>
      </w:r>
      <w:r w:rsidRPr="00E369E0">
        <w:rPr>
          <w:rFonts w:cs="Arial"/>
          <w:sz w:val="22"/>
          <w:szCs w:val="22"/>
        </w:rPr>
        <w:t xml:space="preserve">aus </w:t>
      </w:r>
      <w:r w:rsidR="00671673">
        <w:rPr>
          <w:rFonts w:cs="Arial"/>
          <w:sz w:val="22"/>
          <w:szCs w:val="22"/>
        </w:rPr>
        <w:t xml:space="preserve">recyceltem </w:t>
      </w:r>
      <w:r w:rsidRPr="00E369E0">
        <w:rPr>
          <w:rFonts w:cs="Arial"/>
          <w:sz w:val="22"/>
          <w:szCs w:val="22"/>
        </w:rPr>
        <w:t xml:space="preserve">Kunststoff gefertigt, punkten sie durch ihre authentisch wirkende Oberflächenbeschaffenheit – und vorbildliche Produktionsbedingungen, denn die </w:t>
      </w:r>
      <w:proofErr w:type="spellStart"/>
      <w:r w:rsidRPr="00E369E0">
        <w:rPr>
          <w:rFonts w:cs="Arial"/>
          <w:iCs/>
          <w:sz w:val="22"/>
          <w:szCs w:val="22"/>
        </w:rPr>
        <w:t>Lineo</w:t>
      </w:r>
      <w:proofErr w:type="spellEnd"/>
      <w:r w:rsidRPr="00E369E0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Serie</w:t>
      </w:r>
      <w:r w:rsidRPr="00E369E0">
        <w:rPr>
          <w:rFonts w:cs="Arial"/>
          <w:sz w:val="22"/>
          <w:szCs w:val="22"/>
        </w:rPr>
        <w:t xml:space="preserve"> ist </w:t>
      </w:r>
      <w:proofErr w:type="gramStart"/>
      <w:r w:rsidRPr="00E369E0">
        <w:rPr>
          <w:rFonts w:cs="Arial"/>
          <w:sz w:val="22"/>
          <w:szCs w:val="22"/>
        </w:rPr>
        <w:t>original Made</w:t>
      </w:r>
      <w:proofErr w:type="gramEnd"/>
      <w:r w:rsidRPr="00E369E0">
        <w:rPr>
          <w:rFonts w:cs="Arial"/>
          <w:sz w:val="22"/>
          <w:szCs w:val="22"/>
        </w:rPr>
        <w:t xml:space="preserve"> in Germany.</w:t>
      </w:r>
    </w:p>
    <w:p w14:paraId="66240CA1" w14:textId="77777777" w:rsidR="00E369E0" w:rsidRPr="00E369E0" w:rsidRDefault="00E369E0" w:rsidP="00E369E0">
      <w:pPr>
        <w:spacing w:line="360" w:lineRule="auto"/>
        <w:jc w:val="both"/>
        <w:rPr>
          <w:rFonts w:cs="Arial"/>
          <w:sz w:val="22"/>
          <w:szCs w:val="22"/>
        </w:rPr>
      </w:pPr>
    </w:p>
    <w:p w14:paraId="1005664A" w14:textId="77777777" w:rsidR="00E369E0" w:rsidRPr="00E369E0" w:rsidRDefault="00E369E0" w:rsidP="00E369E0">
      <w:pPr>
        <w:spacing w:line="360" w:lineRule="auto"/>
        <w:jc w:val="both"/>
        <w:rPr>
          <w:sz w:val="22"/>
          <w:szCs w:val="22"/>
        </w:rPr>
      </w:pPr>
      <w:r w:rsidRPr="00E369E0">
        <w:rPr>
          <w:rFonts w:cs="Arial"/>
          <w:sz w:val="22"/>
          <w:szCs w:val="22"/>
        </w:rPr>
        <w:t xml:space="preserve">Die </w:t>
      </w:r>
      <w:proofErr w:type="spellStart"/>
      <w:r w:rsidR="00157DAE">
        <w:rPr>
          <w:rFonts w:cs="Arial"/>
          <w:sz w:val="22"/>
          <w:szCs w:val="22"/>
        </w:rPr>
        <w:t>Lineo</w:t>
      </w:r>
      <w:proofErr w:type="spellEnd"/>
      <w:r w:rsidR="00157DAE">
        <w:rPr>
          <w:rFonts w:cs="Arial"/>
          <w:sz w:val="22"/>
          <w:szCs w:val="22"/>
        </w:rPr>
        <w:t>-</w:t>
      </w:r>
      <w:r w:rsidRPr="00E369E0">
        <w:rPr>
          <w:rFonts w:cs="Arial"/>
          <w:sz w:val="22"/>
          <w:szCs w:val="22"/>
        </w:rPr>
        <w:t>Gefäße können gleichermaßen im Indoor- wie im Outdoorbereich verwendet werden, denn sie besitzen d</w:t>
      </w:r>
      <w:r w:rsidR="00157DAE">
        <w:rPr>
          <w:rFonts w:cs="Arial"/>
          <w:sz w:val="22"/>
          <w:szCs w:val="22"/>
        </w:rPr>
        <w:t>en praktischen Verschluss</w:t>
      </w:r>
      <w:r w:rsidRPr="00E369E0">
        <w:rPr>
          <w:rFonts w:cs="Arial"/>
          <w:sz w:val="22"/>
          <w:szCs w:val="22"/>
        </w:rPr>
        <w:t xml:space="preserve">, mit dem </w:t>
      </w:r>
      <w:r w:rsidRPr="00E369E0">
        <w:rPr>
          <w:rFonts w:cs="Arial"/>
          <w:iCs/>
          <w:sz w:val="22"/>
          <w:szCs w:val="22"/>
        </w:rPr>
        <w:t>Scheurich</w:t>
      </w:r>
      <w:r w:rsidRPr="00E369E0">
        <w:rPr>
          <w:rFonts w:cs="Arial"/>
          <w:sz w:val="22"/>
          <w:szCs w:val="22"/>
        </w:rPr>
        <w:t xml:space="preserve"> als erster Produzent für zuverlässigen Wasserablauf im Sommer und einen trockenen Fußboden im Winterquartier sorgt. Auf diese Weise fühlen sich winterharte Topfbewohner wie Hortensien und Fächer-Ahorn in den frostfesten, UV-lichtbeständigen </w:t>
      </w:r>
      <w:r w:rsidR="006C19D7">
        <w:rPr>
          <w:rFonts w:cs="Arial"/>
          <w:sz w:val="22"/>
          <w:szCs w:val="22"/>
        </w:rPr>
        <w:t>Gefäßen</w:t>
      </w:r>
      <w:r w:rsidRPr="00E369E0">
        <w:rPr>
          <w:rFonts w:cs="Arial"/>
          <w:sz w:val="22"/>
          <w:szCs w:val="22"/>
        </w:rPr>
        <w:t xml:space="preserve"> ebenso wohl wie Hibiskus (</w:t>
      </w:r>
      <w:proofErr w:type="spellStart"/>
      <w:r w:rsidRPr="00E369E0">
        <w:rPr>
          <w:rFonts w:cs="Arial"/>
          <w:iCs/>
          <w:sz w:val="22"/>
          <w:szCs w:val="22"/>
        </w:rPr>
        <w:t>Hibiscus</w:t>
      </w:r>
      <w:proofErr w:type="spellEnd"/>
      <w:r w:rsidRPr="00E369E0">
        <w:rPr>
          <w:rFonts w:cs="Arial"/>
          <w:iCs/>
          <w:sz w:val="22"/>
          <w:szCs w:val="22"/>
        </w:rPr>
        <w:t xml:space="preserve"> rosa-sinensis</w:t>
      </w:r>
      <w:r w:rsidRPr="00E369E0">
        <w:rPr>
          <w:rFonts w:cs="Arial"/>
          <w:sz w:val="22"/>
          <w:szCs w:val="22"/>
        </w:rPr>
        <w:t>) und andere exotische Schönheiten. Sollen die wärme</w:t>
      </w:r>
      <w:r w:rsidR="006C19D7">
        <w:rPr>
          <w:rFonts w:cs="Arial"/>
          <w:sz w:val="22"/>
          <w:szCs w:val="22"/>
        </w:rPr>
        <w:softHyphen/>
      </w:r>
      <w:r w:rsidRPr="00E369E0">
        <w:rPr>
          <w:rFonts w:cs="Arial"/>
          <w:sz w:val="22"/>
          <w:szCs w:val="22"/>
        </w:rPr>
        <w:t>liebenden Pflanzen wieder nach draußen umziehen, genügt ein Handgriff, um den pass</w:t>
      </w:r>
      <w:r w:rsidR="006C19D7">
        <w:rPr>
          <w:rFonts w:cs="Arial"/>
          <w:sz w:val="22"/>
          <w:szCs w:val="22"/>
        </w:rPr>
        <w:softHyphen/>
      </w:r>
      <w:r w:rsidRPr="00E369E0">
        <w:rPr>
          <w:rFonts w:cs="Arial"/>
          <w:sz w:val="22"/>
          <w:szCs w:val="22"/>
        </w:rPr>
        <w:t xml:space="preserve">genau sitzenden Stöpsel zu entfernen und auf die benachbarte „Parkposition“ zu stecken. </w:t>
      </w:r>
    </w:p>
    <w:p w14:paraId="3A31EAA4" w14:textId="77777777"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451FD" w:rsidRPr="00E57EFC" w14:paraId="32BEC6E0" w14:textId="77777777" w:rsidTr="00E369E0">
        <w:tc>
          <w:tcPr>
            <w:tcW w:w="4463" w:type="dxa"/>
          </w:tcPr>
          <w:p w14:paraId="2803738A" w14:textId="77777777" w:rsidR="00D451FD" w:rsidRPr="00E57EFC" w:rsidRDefault="00D451FD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2774466F" w14:textId="77777777" w:rsidR="00D451FD" w:rsidRPr="00E57EFC" w:rsidRDefault="00D451FD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451FD" w:rsidRPr="00E57EFC" w14:paraId="620F0EEA" w14:textId="77777777" w:rsidTr="00E369E0">
        <w:tc>
          <w:tcPr>
            <w:tcW w:w="4463" w:type="dxa"/>
          </w:tcPr>
          <w:p w14:paraId="5BE03BD7" w14:textId="77777777" w:rsidR="00D451FD" w:rsidRPr="00E57EFC" w:rsidRDefault="00E369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 40 und 48 cm</w:t>
            </w:r>
          </w:p>
        </w:tc>
        <w:tc>
          <w:tcPr>
            <w:tcW w:w="4463" w:type="dxa"/>
          </w:tcPr>
          <w:p w14:paraId="44649759" w14:textId="7D10A6C9" w:rsidR="00D451FD" w:rsidRPr="00E57EFC" w:rsidRDefault="00E369E0" w:rsidP="006716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EC032F">
              <w:rPr>
                <w:sz w:val="18"/>
                <w:szCs w:val="18"/>
              </w:rPr>
              <w:t>22</w:t>
            </w:r>
            <w:r w:rsidR="00671673">
              <w:rPr>
                <w:sz w:val="18"/>
                <w:szCs w:val="18"/>
              </w:rPr>
              <w:t>,</w:t>
            </w:r>
            <w:r w:rsidR="00D52011">
              <w:rPr>
                <w:sz w:val="18"/>
                <w:szCs w:val="18"/>
              </w:rPr>
              <w:t>95</w:t>
            </w:r>
          </w:p>
        </w:tc>
      </w:tr>
    </w:tbl>
    <w:p w14:paraId="76BC2230" w14:textId="2C5B85E8" w:rsidR="00D451FD" w:rsidRDefault="00D451FD">
      <w:pPr>
        <w:jc w:val="both"/>
        <w:rPr>
          <w:sz w:val="18"/>
          <w:szCs w:val="18"/>
        </w:rPr>
      </w:pPr>
    </w:p>
    <w:p w14:paraId="4E2CD844" w14:textId="29719161" w:rsidR="005229E1" w:rsidRDefault="005229E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EABC72A" w14:textId="77777777" w:rsidR="005229E1" w:rsidRPr="00F42595" w:rsidRDefault="005229E1" w:rsidP="005229E1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Ü</w:t>
      </w:r>
      <w:r w:rsidRPr="00F42595">
        <w:rPr>
          <w:b/>
          <w:sz w:val="18"/>
          <w:szCs w:val="18"/>
        </w:rPr>
        <w:t>ber Scheurich</w:t>
      </w:r>
    </w:p>
    <w:p w14:paraId="6F045F3C" w14:textId="77777777" w:rsidR="005229E1" w:rsidRDefault="005229E1" w:rsidP="005229E1">
      <w:pPr>
        <w:pStyle w:val="NurText"/>
        <w:jc w:val="both"/>
      </w:pPr>
    </w:p>
    <w:p w14:paraId="15C67DDB" w14:textId="77777777" w:rsidR="005229E1" w:rsidRPr="00B31FB0" w:rsidRDefault="005229E1" w:rsidP="005229E1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AD6F42D" w14:textId="06BEC3AF" w:rsidR="005229E1" w:rsidRDefault="005229E1" w:rsidP="005229E1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 für den In- und Outdoorbereich.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14:paraId="5F65B7E9" w14:textId="5C4D4D58" w:rsidR="005229E1" w:rsidRDefault="005229E1" w:rsidP="005229E1">
      <w:pPr>
        <w:pStyle w:val="NurText"/>
        <w:jc w:val="both"/>
        <w:rPr>
          <w:rFonts w:ascii="Arial" w:hAnsi="Arial" w:cs="Arial"/>
          <w:sz w:val="18"/>
          <w:szCs w:val="18"/>
        </w:rPr>
      </w:pPr>
    </w:p>
    <w:p w14:paraId="1C9D11CC" w14:textId="77777777" w:rsidR="005229E1" w:rsidRPr="00B31FB0" w:rsidRDefault="005229E1" w:rsidP="005229E1">
      <w:pPr>
        <w:pStyle w:val="NurText"/>
        <w:jc w:val="both"/>
        <w:rPr>
          <w:rFonts w:ascii="Arial" w:hAnsi="Arial" w:cs="Arial"/>
          <w:sz w:val="18"/>
          <w:szCs w:val="18"/>
        </w:rPr>
      </w:pPr>
    </w:p>
    <w:p w14:paraId="04E30691" w14:textId="23625657" w:rsidR="005229E1" w:rsidRDefault="005229E1">
      <w:pPr>
        <w:jc w:val="both"/>
        <w:rPr>
          <w:sz w:val="18"/>
          <w:szCs w:val="18"/>
        </w:rPr>
      </w:pPr>
    </w:p>
    <w:p w14:paraId="0E9701FA" w14:textId="32789593" w:rsidR="005229E1" w:rsidRPr="00E57EFC" w:rsidRDefault="005229E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F8A23CB" wp14:editId="1B6B844A">
            <wp:extent cx="1009650" cy="1009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E1" w:rsidRPr="00E57EFC" w:rsidSect="00A92DF5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4B"/>
    <w:rsid w:val="000D3148"/>
    <w:rsid w:val="0011338C"/>
    <w:rsid w:val="00130506"/>
    <w:rsid w:val="00157DAE"/>
    <w:rsid w:val="0016424B"/>
    <w:rsid w:val="002700B6"/>
    <w:rsid w:val="002B6EA8"/>
    <w:rsid w:val="003E2962"/>
    <w:rsid w:val="00416C60"/>
    <w:rsid w:val="00495913"/>
    <w:rsid w:val="004A111F"/>
    <w:rsid w:val="005229E1"/>
    <w:rsid w:val="00665567"/>
    <w:rsid w:val="00671673"/>
    <w:rsid w:val="006A67C1"/>
    <w:rsid w:val="006B7F74"/>
    <w:rsid w:val="006C19D7"/>
    <w:rsid w:val="00877D03"/>
    <w:rsid w:val="00932AD8"/>
    <w:rsid w:val="00971083"/>
    <w:rsid w:val="00A92DF5"/>
    <w:rsid w:val="00AC6C34"/>
    <w:rsid w:val="00BF56E7"/>
    <w:rsid w:val="00D451FD"/>
    <w:rsid w:val="00D52011"/>
    <w:rsid w:val="00E369E0"/>
    <w:rsid w:val="00E57EFC"/>
    <w:rsid w:val="00EC032F"/>
    <w:rsid w:val="00ED5DDC"/>
    <w:rsid w:val="00EF7AC8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E7DAC"/>
  <w15:chartTrackingRefBased/>
  <w15:docId w15:val="{791266CF-31B5-4E5D-BC02-9AB73F3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157D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57DAE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5229E1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229E1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Lieferbare Größen: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Lieferbare Größen:</dc:title>
  <dc:subject/>
  <dc:creator>Blies</dc:creator>
  <cp:keywords/>
  <cp:lastModifiedBy>Christiene Hock</cp:lastModifiedBy>
  <cp:revision>5</cp:revision>
  <cp:lastPrinted>2015-08-12T13:32:00Z</cp:lastPrinted>
  <dcterms:created xsi:type="dcterms:W3CDTF">2021-02-25T10:48:00Z</dcterms:created>
  <dcterms:modified xsi:type="dcterms:W3CDTF">2021-11-17T12:36:00Z</dcterms:modified>
</cp:coreProperties>
</file>