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4D914" w14:textId="0A722DBB" w:rsidR="00731327" w:rsidRPr="00140A93" w:rsidRDefault="006F2263">
      <w:pPr>
        <w:pStyle w:val="berschrift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On-</w:t>
      </w:r>
      <w:r w:rsidR="00140A93">
        <w:rPr>
          <w:sz w:val="22"/>
          <w:szCs w:val="22"/>
          <w:lang w:val="en-GB"/>
        </w:rPr>
        <w:t>trend</w:t>
      </w:r>
      <w:r w:rsidR="00140A93" w:rsidRPr="00140A93">
        <w:rPr>
          <w:sz w:val="22"/>
          <w:szCs w:val="22"/>
          <w:lang w:val="en-GB"/>
        </w:rPr>
        <w:t xml:space="preserve"> </w:t>
      </w:r>
      <w:r w:rsidR="002C1939" w:rsidRPr="00140A93">
        <w:rPr>
          <w:sz w:val="22"/>
          <w:szCs w:val="22"/>
          <w:lang w:val="en-GB"/>
        </w:rPr>
        <w:t>concrete look</w:t>
      </w:r>
    </w:p>
    <w:p w14:paraId="2238B886" w14:textId="77777777" w:rsidR="00731327" w:rsidRPr="00140A93" w:rsidRDefault="00731327">
      <w:pPr>
        <w:rPr>
          <w:sz w:val="22"/>
          <w:szCs w:val="22"/>
          <w:lang w:val="en-GB"/>
        </w:rPr>
      </w:pPr>
    </w:p>
    <w:p w14:paraId="750BA180" w14:textId="77777777" w:rsidR="00731327" w:rsidRPr="00140A93" w:rsidRDefault="002C1939">
      <w:pPr>
        <w:pStyle w:val="berschrift2"/>
        <w:rPr>
          <w:b/>
          <w:bCs/>
          <w:lang w:val="en-GB"/>
        </w:rPr>
      </w:pPr>
      <w:r w:rsidRPr="00140A93">
        <w:rPr>
          <w:b/>
          <w:bCs/>
          <w:lang w:val="en-GB"/>
        </w:rPr>
        <w:t xml:space="preserve">Riva by </w:t>
      </w:r>
      <w:proofErr w:type="spellStart"/>
      <w:r w:rsidRPr="00140A93">
        <w:rPr>
          <w:b/>
          <w:bCs/>
          <w:lang w:val="en-GB"/>
        </w:rPr>
        <w:t>Scheurich</w:t>
      </w:r>
      <w:proofErr w:type="spellEnd"/>
    </w:p>
    <w:p w14:paraId="5A3FADE0" w14:textId="77777777" w:rsidR="00731327" w:rsidRPr="00140A93" w:rsidRDefault="002C1939">
      <w:pPr>
        <w:spacing w:line="360" w:lineRule="auto"/>
        <w:jc w:val="both"/>
        <w:rPr>
          <w:sz w:val="22"/>
          <w:szCs w:val="22"/>
          <w:lang w:val="en-GB"/>
        </w:rPr>
      </w:pPr>
      <w:r w:rsidRPr="00140A93">
        <w:rPr>
          <w:b/>
          <w:bCs/>
          <w:noProof/>
          <w:sz w:val="22"/>
          <w:szCs w:val="22"/>
          <w:lang w:val="en-GB"/>
        </w:rPr>
        <w:drawing>
          <wp:anchor distT="57150" distB="57150" distL="57150" distR="57150" simplePos="0" relativeHeight="251659264" behindDoc="0" locked="0" layoutInCell="1" allowOverlap="1" wp14:anchorId="1AEF23C4" wp14:editId="633BC51B">
            <wp:simplePos x="0" y="0"/>
            <wp:positionH relativeFrom="margin">
              <wp:posOffset>1270</wp:posOffset>
            </wp:positionH>
            <wp:positionV relativeFrom="line">
              <wp:posOffset>177674</wp:posOffset>
            </wp:positionV>
            <wp:extent cx="2520001" cy="322920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Scheurich_Riv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Scheurich_Riva.jpg" descr="Scheurich_Riva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20001" cy="3229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7FE4650" w14:textId="0D3CD3C2" w:rsidR="00731327" w:rsidRPr="00140A93" w:rsidRDefault="002C1939">
      <w:pPr>
        <w:spacing w:line="360" w:lineRule="auto"/>
        <w:jc w:val="both"/>
        <w:rPr>
          <w:sz w:val="22"/>
          <w:szCs w:val="22"/>
          <w:lang w:val="en-GB"/>
        </w:rPr>
      </w:pPr>
      <w:r w:rsidRPr="00140A93">
        <w:rPr>
          <w:sz w:val="22"/>
          <w:szCs w:val="22"/>
          <w:lang w:val="en-GB"/>
        </w:rPr>
        <w:t xml:space="preserve">More than ready for the </w:t>
      </w:r>
      <w:r w:rsidR="006F2263">
        <w:rPr>
          <w:sz w:val="22"/>
          <w:szCs w:val="22"/>
          <w:lang w:val="en-GB"/>
        </w:rPr>
        <w:t xml:space="preserve">concrete design </w:t>
      </w:r>
      <w:r w:rsidRPr="00140A93">
        <w:rPr>
          <w:sz w:val="22"/>
          <w:szCs w:val="22"/>
          <w:lang w:val="en-GB"/>
        </w:rPr>
        <w:t xml:space="preserve">trend: </w:t>
      </w:r>
      <w:proofErr w:type="spellStart"/>
      <w:r w:rsidRPr="00140A93">
        <w:rPr>
          <w:sz w:val="22"/>
          <w:szCs w:val="22"/>
          <w:lang w:val="en-GB"/>
        </w:rPr>
        <w:t>Scheurich</w:t>
      </w:r>
      <w:proofErr w:type="spellEnd"/>
      <w:r w:rsidRPr="00140A93">
        <w:rPr>
          <w:sz w:val="22"/>
          <w:szCs w:val="22"/>
          <w:lang w:val="en-GB"/>
        </w:rPr>
        <w:t xml:space="preserve"> continues </w:t>
      </w:r>
      <w:r w:rsidR="00C77938">
        <w:rPr>
          <w:sz w:val="22"/>
          <w:szCs w:val="22"/>
          <w:lang w:val="en-GB"/>
        </w:rPr>
        <w:t>this current</w:t>
      </w:r>
      <w:r w:rsidR="006F2263">
        <w:rPr>
          <w:sz w:val="22"/>
          <w:szCs w:val="22"/>
          <w:lang w:val="en-GB"/>
        </w:rPr>
        <w:t xml:space="preserve"> </w:t>
      </w:r>
      <w:r w:rsidR="00C77938">
        <w:rPr>
          <w:sz w:val="22"/>
          <w:szCs w:val="22"/>
          <w:lang w:val="en-GB"/>
        </w:rPr>
        <w:t xml:space="preserve">outdoor </w:t>
      </w:r>
      <w:r w:rsidR="006F2263" w:rsidRPr="00140A93">
        <w:rPr>
          <w:sz w:val="22"/>
          <w:szCs w:val="22"/>
          <w:lang w:val="en-GB"/>
        </w:rPr>
        <w:t>lifestyl</w:t>
      </w:r>
      <w:r w:rsidR="006F2263">
        <w:rPr>
          <w:sz w:val="22"/>
          <w:szCs w:val="22"/>
          <w:lang w:val="en-GB"/>
        </w:rPr>
        <w:t>e</w:t>
      </w:r>
      <w:r w:rsidR="006F2263" w:rsidRPr="00140A93">
        <w:rPr>
          <w:sz w:val="22"/>
          <w:szCs w:val="22"/>
          <w:lang w:val="en-GB"/>
        </w:rPr>
        <w:t xml:space="preserve"> </w:t>
      </w:r>
      <w:r w:rsidRPr="00140A93">
        <w:rPr>
          <w:sz w:val="22"/>
          <w:szCs w:val="22"/>
          <w:lang w:val="en-GB"/>
        </w:rPr>
        <w:t xml:space="preserve">on the patio, the balcony and in the garden with </w:t>
      </w:r>
      <w:r w:rsidR="006F2263">
        <w:rPr>
          <w:sz w:val="22"/>
          <w:szCs w:val="22"/>
          <w:lang w:val="en-GB"/>
        </w:rPr>
        <w:t>its</w:t>
      </w:r>
      <w:r w:rsidR="006F2263" w:rsidRPr="00140A93">
        <w:rPr>
          <w:sz w:val="22"/>
          <w:szCs w:val="22"/>
          <w:lang w:val="en-GB"/>
        </w:rPr>
        <w:t xml:space="preserve"> </w:t>
      </w:r>
      <w:r w:rsidRPr="00140A93">
        <w:rPr>
          <w:sz w:val="22"/>
          <w:szCs w:val="22"/>
          <w:lang w:val="en-GB"/>
        </w:rPr>
        <w:t xml:space="preserve">new outdoor series Riva. An authentic concrete </w:t>
      </w:r>
      <w:r w:rsidR="006F2263">
        <w:rPr>
          <w:sz w:val="22"/>
          <w:szCs w:val="22"/>
          <w:lang w:val="en-GB"/>
        </w:rPr>
        <w:t>appearance</w:t>
      </w:r>
      <w:r w:rsidRPr="00140A93">
        <w:rPr>
          <w:sz w:val="22"/>
          <w:szCs w:val="22"/>
          <w:lang w:val="en-GB"/>
        </w:rPr>
        <w:t xml:space="preserve"> plus a </w:t>
      </w:r>
      <w:r w:rsidR="006F2263">
        <w:rPr>
          <w:sz w:val="22"/>
          <w:szCs w:val="22"/>
          <w:lang w:val="en-GB"/>
        </w:rPr>
        <w:t>clean cylindrical</w:t>
      </w:r>
      <w:r w:rsidRPr="00140A93">
        <w:rPr>
          <w:sz w:val="22"/>
          <w:szCs w:val="22"/>
          <w:lang w:val="en-GB"/>
        </w:rPr>
        <w:t xml:space="preserve"> design </w:t>
      </w:r>
      <w:r w:rsidR="006F2263">
        <w:rPr>
          <w:sz w:val="22"/>
          <w:szCs w:val="22"/>
          <w:lang w:val="en-GB"/>
        </w:rPr>
        <w:t xml:space="preserve">creates </w:t>
      </w:r>
      <w:r w:rsidRPr="00140A93">
        <w:rPr>
          <w:sz w:val="22"/>
          <w:szCs w:val="22"/>
          <w:lang w:val="en-GB"/>
        </w:rPr>
        <w:t>the good</w:t>
      </w:r>
      <w:r w:rsidR="006F2263">
        <w:rPr>
          <w:sz w:val="22"/>
          <w:szCs w:val="22"/>
          <w:lang w:val="en-GB"/>
        </w:rPr>
        <w:t xml:space="preserve"> </w:t>
      </w:r>
      <w:r w:rsidRPr="00140A93">
        <w:rPr>
          <w:sz w:val="22"/>
          <w:szCs w:val="22"/>
          <w:lang w:val="en-GB"/>
        </w:rPr>
        <w:t>mood formula for modern private oases.</w:t>
      </w:r>
    </w:p>
    <w:p w14:paraId="50DC4008" w14:textId="77777777" w:rsidR="00731327" w:rsidRPr="00140A93" w:rsidRDefault="00731327">
      <w:pPr>
        <w:spacing w:line="360" w:lineRule="auto"/>
        <w:jc w:val="both"/>
        <w:rPr>
          <w:sz w:val="22"/>
          <w:szCs w:val="22"/>
          <w:lang w:val="en-GB"/>
        </w:rPr>
      </w:pPr>
    </w:p>
    <w:p w14:paraId="2C914BFF" w14:textId="2613AEBA" w:rsidR="00731327" w:rsidRPr="00140A93" w:rsidRDefault="002C1939">
      <w:pPr>
        <w:spacing w:line="360" w:lineRule="auto"/>
        <w:jc w:val="both"/>
        <w:rPr>
          <w:sz w:val="22"/>
          <w:szCs w:val="22"/>
          <w:lang w:val="en-GB"/>
        </w:rPr>
      </w:pPr>
      <w:r w:rsidRPr="00140A93">
        <w:rPr>
          <w:sz w:val="22"/>
          <w:szCs w:val="22"/>
          <w:lang w:val="en-GB"/>
        </w:rPr>
        <w:t>Young, fresh and classic - all at once: Riva planters in Black</w:t>
      </w:r>
      <w:r w:rsidR="00140A93">
        <w:rPr>
          <w:sz w:val="22"/>
          <w:szCs w:val="22"/>
          <w:lang w:val="en-GB"/>
        </w:rPr>
        <w:t xml:space="preserve"> </w:t>
      </w:r>
      <w:r w:rsidRPr="00140A93">
        <w:rPr>
          <w:sz w:val="22"/>
          <w:szCs w:val="22"/>
          <w:lang w:val="en-GB"/>
        </w:rPr>
        <w:t xml:space="preserve">Granite and Stony Grey are at the </w:t>
      </w:r>
      <w:r w:rsidR="000F0F6D">
        <w:rPr>
          <w:sz w:val="22"/>
          <w:szCs w:val="22"/>
          <w:lang w:val="en-GB"/>
        </w:rPr>
        <w:t>forefront</w:t>
      </w:r>
      <w:r w:rsidRPr="00140A93">
        <w:rPr>
          <w:sz w:val="22"/>
          <w:szCs w:val="22"/>
          <w:lang w:val="en-GB"/>
        </w:rPr>
        <w:t xml:space="preserve"> </w:t>
      </w:r>
      <w:r w:rsidR="000F0F6D">
        <w:rPr>
          <w:sz w:val="22"/>
          <w:szCs w:val="22"/>
          <w:lang w:val="en-GB"/>
        </w:rPr>
        <w:t xml:space="preserve">of current styling </w:t>
      </w:r>
      <w:r w:rsidRPr="00140A93">
        <w:rPr>
          <w:sz w:val="22"/>
          <w:szCs w:val="22"/>
          <w:lang w:val="en-GB"/>
        </w:rPr>
        <w:t xml:space="preserve">and perfectly </w:t>
      </w:r>
      <w:r w:rsidR="00140A93">
        <w:rPr>
          <w:sz w:val="22"/>
          <w:szCs w:val="22"/>
          <w:lang w:val="en-GB"/>
        </w:rPr>
        <w:t>set off</w:t>
      </w:r>
      <w:r w:rsidR="00140A93" w:rsidRPr="00140A93">
        <w:rPr>
          <w:sz w:val="22"/>
          <w:szCs w:val="22"/>
          <w:lang w:val="en-GB"/>
        </w:rPr>
        <w:t xml:space="preserve"> </w:t>
      </w:r>
      <w:r w:rsidRPr="00140A93">
        <w:rPr>
          <w:sz w:val="22"/>
          <w:szCs w:val="22"/>
          <w:lang w:val="en-GB"/>
        </w:rPr>
        <w:t xml:space="preserve">flowers and green plants. With a </w:t>
      </w:r>
      <w:r w:rsidR="00C77938">
        <w:rPr>
          <w:sz w:val="22"/>
          <w:szCs w:val="22"/>
          <w:lang w:val="en-GB"/>
        </w:rPr>
        <w:t>lovely</w:t>
      </w:r>
      <w:r w:rsidR="00C77938" w:rsidRPr="00140A93">
        <w:rPr>
          <w:sz w:val="22"/>
          <w:szCs w:val="22"/>
          <w:lang w:val="en-GB"/>
        </w:rPr>
        <w:t xml:space="preserve"> </w:t>
      </w:r>
      <w:r w:rsidRPr="00140A93">
        <w:rPr>
          <w:sz w:val="22"/>
          <w:szCs w:val="22"/>
          <w:lang w:val="en-GB"/>
        </w:rPr>
        <w:t xml:space="preserve">colour palette of pink, blue and white, an </w:t>
      </w:r>
      <w:r w:rsidR="00357E34" w:rsidRPr="00140A93">
        <w:rPr>
          <w:sz w:val="22"/>
          <w:szCs w:val="22"/>
          <w:lang w:val="en-GB"/>
        </w:rPr>
        <w:t>eye</w:t>
      </w:r>
      <w:r w:rsidR="00357E34">
        <w:rPr>
          <w:sz w:val="22"/>
          <w:szCs w:val="22"/>
          <w:lang w:val="en-GB"/>
        </w:rPr>
        <w:t>-catching</w:t>
      </w:r>
      <w:r w:rsidRPr="00140A93">
        <w:rPr>
          <w:sz w:val="22"/>
          <w:szCs w:val="22"/>
          <w:lang w:val="en-GB"/>
        </w:rPr>
        <w:t xml:space="preserve"> </w:t>
      </w:r>
      <w:r w:rsidR="00140A93">
        <w:rPr>
          <w:sz w:val="22"/>
          <w:szCs w:val="22"/>
          <w:lang w:val="en-GB"/>
        </w:rPr>
        <w:t>display</w:t>
      </w:r>
      <w:r w:rsidR="00140A93" w:rsidRPr="00140A93">
        <w:rPr>
          <w:sz w:val="22"/>
          <w:szCs w:val="22"/>
          <w:lang w:val="en-GB"/>
        </w:rPr>
        <w:t xml:space="preserve"> </w:t>
      </w:r>
      <w:r w:rsidRPr="00140A93">
        <w:rPr>
          <w:sz w:val="22"/>
          <w:szCs w:val="22"/>
          <w:lang w:val="en-GB"/>
        </w:rPr>
        <w:t xml:space="preserve">is a given for this duo. Upright geranium (Pelargonium </w:t>
      </w:r>
      <w:proofErr w:type="spellStart"/>
      <w:r w:rsidRPr="00140A93">
        <w:rPr>
          <w:sz w:val="22"/>
          <w:szCs w:val="22"/>
          <w:lang w:val="en-GB"/>
        </w:rPr>
        <w:t>zonale</w:t>
      </w:r>
      <w:proofErr w:type="spellEnd"/>
      <w:r w:rsidRPr="00140A93">
        <w:rPr>
          <w:sz w:val="22"/>
          <w:szCs w:val="22"/>
          <w:lang w:val="en-GB"/>
        </w:rPr>
        <w:t xml:space="preserve">) </w:t>
      </w:r>
      <w:r w:rsidR="00C77938">
        <w:rPr>
          <w:sz w:val="22"/>
          <w:szCs w:val="22"/>
          <w:lang w:val="en-GB"/>
        </w:rPr>
        <w:t>colourful</w:t>
      </w:r>
      <w:r w:rsidR="00C77938" w:rsidRPr="00140A93">
        <w:rPr>
          <w:sz w:val="22"/>
          <w:szCs w:val="22"/>
          <w:lang w:val="en-GB"/>
        </w:rPr>
        <w:t xml:space="preserve"> </w:t>
      </w:r>
      <w:r w:rsidRPr="00140A93">
        <w:rPr>
          <w:sz w:val="22"/>
          <w:szCs w:val="22"/>
          <w:lang w:val="en-GB"/>
        </w:rPr>
        <w:t>stock (</w:t>
      </w:r>
      <w:proofErr w:type="spellStart"/>
      <w:r w:rsidRPr="00140A93">
        <w:rPr>
          <w:sz w:val="22"/>
          <w:szCs w:val="22"/>
          <w:lang w:val="en-GB"/>
        </w:rPr>
        <w:t>Matthiola</w:t>
      </w:r>
      <w:proofErr w:type="spellEnd"/>
      <w:r w:rsidRPr="00140A93">
        <w:rPr>
          <w:sz w:val="22"/>
          <w:szCs w:val="22"/>
          <w:lang w:val="en-GB"/>
        </w:rPr>
        <w:t xml:space="preserve"> </w:t>
      </w:r>
      <w:proofErr w:type="spellStart"/>
      <w:r w:rsidRPr="00140A93">
        <w:rPr>
          <w:sz w:val="22"/>
          <w:szCs w:val="22"/>
          <w:lang w:val="en-GB"/>
        </w:rPr>
        <w:t>incana</w:t>
      </w:r>
      <w:proofErr w:type="spellEnd"/>
      <w:r w:rsidRPr="00140A93">
        <w:rPr>
          <w:sz w:val="22"/>
          <w:szCs w:val="22"/>
          <w:lang w:val="en-GB"/>
        </w:rPr>
        <w:t xml:space="preserve">), edging lobelia (Lobelia </w:t>
      </w:r>
      <w:proofErr w:type="spellStart"/>
      <w:r w:rsidRPr="00140A93">
        <w:rPr>
          <w:sz w:val="22"/>
          <w:szCs w:val="22"/>
          <w:lang w:val="en-GB"/>
        </w:rPr>
        <w:t>erinus</w:t>
      </w:r>
      <w:proofErr w:type="spellEnd"/>
      <w:r w:rsidRPr="00140A93">
        <w:rPr>
          <w:sz w:val="22"/>
          <w:szCs w:val="22"/>
          <w:lang w:val="en-GB"/>
        </w:rPr>
        <w:t>) and Frankincense (</w:t>
      </w:r>
      <w:proofErr w:type="spellStart"/>
      <w:r w:rsidRPr="00140A93">
        <w:rPr>
          <w:sz w:val="22"/>
          <w:szCs w:val="22"/>
          <w:lang w:val="en-GB"/>
        </w:rPr>
        <w:t>Plectranthus</w:t>
      </w:r>
      <w:proofErr w:type="spellEnd"/>
      <w:r w:rsidRPr="00140A93">
        <w:rPr>
          <w:sz w:val="22"/>
          <w:szCs w:val="22"/>
          <w:lang w:val="en-GB"/>
        </w:rPr>
        <w:t xml:space="preserve"> </w:t>
      </w:r>
      <w:proofErr w:type="spellStart"/>
      <w:r w:rsidRPr="00140A93">
        <w:rPr>
          <w:sz w:val="22"/>
          <w:szCs w:val="22"/>
          <w:lang w:val="en-GB"/>
        </w:rPr>
        <w:t>fruticosus</w:t>
      </w:r>
      <w:proofErr w:type="spellEnd"/>
      <w:r w:rsidRPr="00140A93">
        <w:rPr>
          <w:sz w:val="22"/>
          <w:szCs w:val="22"/>
          <w:lang w:val="en-GB"/>
        </w:rPr>
        <w:t>)</w:t>
      </w:r>
      <w:r w:rsidR="00C77938">
        <w:rPr>
          <w:sz w:val="22"/>
          <w:szCs w:val="22"/>
          <w:lang w:val="en-GB"/>
        </w:rPr>
        <w:t xml:space="preserve"> are perfect</w:t>
      </w:r>
      <w:r w:rsidRPr="00140A93">
        <w:rPr>
          <w:sz w:val="22"/>
          <w:szCs w:val="22"/>
          <w:lang w:val="en-GB"/>
        </w:rPr>
        <w:t>, while white Nemesia (hybrids) will add flowery scents in the Stony</w:t>
      </w:r>
      <w:r w:rsidR="00140A93">
        <w:rPr>
          <w:sz w:val="22"/>
          <w:szCs w:val="22"/>
          <w:lang w:val="en-GB"/>
        </w:rPr>
        <w:t xml:space="preserve"> </w:t>
      </w:r>
      <w:r w:rsidRPr="00140A93">
        <w:rPr>
          <w:sz w:val="22"/>
          <w:szCs w:val="22"/>
          <w:lang w:val="en-GB"/>
        </w:rPr>
        <w:t>Grey planter, also decoratively combined with lobelia and Frankincense.</w:t>
      </w:r>
    </w:p>
    <w:p w14:paraId="5D1D4E5A" w14:textId="77777777" w:rsidR="00731327" w:rsidRPr="00140A93" w:rsidRDefault="00731327">
      <w:pPr>
        <w:spacing w:line="360" w:lineRule="auto"/>
        <w:jc w:val="both"/>
        <w:rPr>
          <w:sz w:val="22"/>
          <w:szCs w:val="22"/>
          <w:lang w:val="en-GB"/>
        </w:rPr>
      </w:pPr>
    </w:p>
    <w:p w14:paraId="4853AEEF" w14:textId="657EDF2E" w:rsidR="00731327" w:rsidRPr="00140A93" w:rsidRDefault="002C1939">
      <w:pPr>
        <w:spacing w:line="360" w:lineRule="auto"/>
        <w:jc w:val="both"/>
        <w:rPr>
          <w:sz w:val="22"/>
          <w:szCs w:val="22"/>
          <w:lang w:val="en-GB"/>
        </w:rPr>
      </w:pPr>
      <w:proofErr w:type="spellStart"/>
      <w:r w:rsidRPr="00140A93">
        <w:rPr>
          <w:sz w:val="22"/>
          <w:szCs w:val="22"/>
          <w:lang w:val="en-GB"/>
        </w:rPr>
        <w:t>Scheurich</w:t>
      </w:r>
      <w:proofErr w:type="spellEnd"/>
      <w:r w:rsidRPr="00140A93">
        <w:rPr>
          <w:sz w:val="22"/>
          <w:szCs w:val="22"/>
          <w:lang w:val="en-GB"/>
        </w:rPr>
        <w:t xml:space="preserve"> </w:t>
      </w:r>
      <w:r w:rsidR="00140A93">
        <w:rPr>
          <w:sz w:val="22"/>
          <w:szCs w:val="22"/>
          <w:lang w:val="en-GB"/>
        </w:rPr>
        <w:t xml:space="preserve">provides </w:t>
      </w:r>
      <w:r w:rsidR="00C77938">
        <w:rPr>
          <w:sz w:val="22"/>
          <w:szCs w:val="22"/>
          <w:lang w:val="en-GB"/>
        </w:rPr>
        <w:t>plenty</w:t>
      </w:r>
      <w:r w:rsidRPr="00140A93">
        <w:rPr>
          <w:sz w:val="22"/>
          <w:szCs w:val="22"/>
          <w:lang w:val="en-GB"/>
        </w:rPr>
        <w:t xml:space="preserve"> of creative options with differing sizes as well as elegant tall containers for solitary plants. With frost</w:t>
      </w:r>
      <w:r w:rsidR="00140A93">
        <w:rPr>
          <w:sz w:val="22"/>
          <w:szCs w:val="22"/>
          <w:lang w:val="en-GB"/>
        </w:rPr>
        <w:t xml:space="preserve"> </w:t>
      </w:r>
      <w:r w:rsidRPr="00140A93">
        <w:rPr>
          <w:sz w:val="22"/>
          <w:szCs w:val="22"/>
          <w:lang w:val="en-GB"/>
        </w:rPr>
        <w:t>hardy plants as permanent residents Riva is a perennial attraction.</w:t>
      </w:r>
    </w:p>
    <w:p w14:paraId="4D6AD14D" w14:textId="77777777" w:rsidR="00731327" w:rsidRPr="00140A93" w:rsidRDefault="00731327">
      <w:pPr>
        <w:spacing w:line="360" w:lineRule="auto"/>
        <w:jc w:val="both"/>
        <w:rPr>
          <w:sz w:val="22"/>
          <w:szCs w:val="22"/>
          <w:lang w:val="en-GB"/>
        </w:rPr>
      </w:pPr>
    </w:p>
    <w:p w14:paraId="15EC65F2" w14:textId="4A69ACEC" w:rsidR="00731327" w:rsidRPr="00140A93" w:rsidRDefault="006F2263">
      <w:pPr>
        <w:spacing w:line="360" w:lineRule="auto"/>
        <w:jc w:val="both"/>
        <w:rPr>
          <w:sz w:val="22"/>
          <w:szCs w:val="22"/>
          <w:lang w:val="en-GB"/>
        </w:rPr>
      </w:pPr>
      <w:r w:rsidRPr="00140A93">
        <w:rPr>
          <w:sz w:val="22"/>
          <w:szCs w:val="22"/>
          <w:lang w:val="en-GB"/>
        </w:rPr>
        <w:t>Th</w:t>
      </w:r>
      <w:r>
        <w:rPr>
          <w:sz w:val="22"/>
          <w:szCs w:val="22"/>
          <w:lang w:val="en-GB"/>
        </w:rPr>
        <w:t>is</w:t>
      </w:r>
      <w:r w:rsidRPr="00140A93">
        <w:rPr>
          <w:sz w:val="22"/>
          <w:szCs w:val="22"/>
          <w:lang w:val="en-GB"/>
        </w:rPr>
        <w:t xml:space="preserve"> </w:t>
      </w:r>
      <w:r w:rsidR="002C1939" w:rsidRPr="00140A93">
        <w:rPr>
          <w:sz w:val="22"/>
          <w:szCs w:val="22"/>
          <w:lang w:val="en-GB"/>
        </w:rPr>
        <w:t xml:space="preserve">innovative series is made from </w:t>
      </w:r>
      <w:proofErr w:type="spellStart"/>
      <w:r w:rsidR="002C1939" w:rsidRPr="00140A93">
        <w:rPr>
          <w:sz w:val="22"/>
          <w:szCs w:val="22"/>
          <w:lang w:val="en-GB"/>
        </w:rPr>
        <w:t>Garduro</w:t>
      </w:r>
      <w:proofErr w:type="spellEnd"/>
      <w:r w:rsidR="002C1939" w:rsidRPr="00140A93">
        <w:rPr>
          <w:sz w:val="22"/>
          <w:szCs w:val="22"/>
          <w:lang w:val="en-GB"/>
        </w:rPr>
        <w:t>, a high</w:t>
      </w:r>
      <w:r>
        <w:rPr>
          <w:sz w:val="22"/>
          <w:szCs w:val="22"/>
          <w:lang w:val="en-GB"/>
        </w:rPr>
        <w:t xml:space="preserve"> </w:t>
      </w:r>
      <w:r w:rsidR="002C1939" w:rsidRPr="00140A93">
        <w:rPr>
          <w:sz w:val="22"/>
          <w:szCs w:val="22"/>
          <w:lang w:val="en-GB"/>
        </w:rPr>
        <w:t xml:space="preserve">quality, recyclable plastic with a </w:t>
      </w:r>
      <w:r w:rsidR="00357E34">
        <w:rPr>
          <w:sz w:val="22"/>
          <w:szCs w:val="22"/>
          <w:lang w:val="en-GB"/>
        </w:rPr>
        <w:br/>
      </w:r>
      <w:r w:rsidR="00357E34" w:rsidRPr="00140A93">
        <w:rPr>
          <w:sz w:val="22"/>
          <w:szCs w:val="22"/>
          <w:lang w:val="en-GB"/>
        </w:rPr>
        <w:t>10</w:t>
      </w:r>
      <w:r w:rsidR="00357E34">
        <w:rPr>
          <w:sz w:val="22"/>
          <w:szCs w:val="22"/>
          <w:lang w:val="en-GB"/>
        </w:rPr>
        <w:t>-year</w:t>
      </w:r>
      <w:r w:rsidR="002C1939" w:rsidRPr="00140A93">
        <w:rPr>
          <w:sz w:val="22"/>
          <w:szCs w:val="22"/>
          <w:lang w:val="en-GB"/>
        </w:rPr>
        <w:t xml:space="preserve"> </w:t>
      </w:r>
      <w:r w:rsidR="006E0776">
        <w:rPr>
          <w:sz w:val="22"/>
          <w:szCs w:val="22"/>
          <w:lang w:val="en-GB"/>
        </w:rPr>
        <w:t>guarantee</w:t>
      </w:r>
      <w:r w:rsidR="002C1939" w:rsidRPr="00140A93">
        <w:rPr>
          <w:sz w:val="22"/>
          <w:szCs w:val="22"/>
          <w:lang w:val="en-GB"/>
        </w:rPr>
        <w:t xml:space="preserve">. Made in Germany with a patented rotation moulding technique, these thick-walled containers are especially durable. The high proportion of recycled material emphasises </w:t>
      </w:r>
      <w:proofErr w:type="spellStart"/>
      <w:r w:rsidR="002C1939" w:rsidRPr="00140A93">
        <w:rPr>
          <w:sz w:val="22"/>
          <w:szCs w:val="22"/>
          <w:lang w:val="en-GB"/>
        </w:rPr>
        <w:t>Scheurich’s</w:t>
      </w:r>
      <w:proofErr w:type="spellEnd"/>
      <w:r w:rsidR="002C1939" w:rsidRPr="00140A93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key</w:t>
      </w:r>
      <w:r w:rsidRPr="00140A93">
        <w:rPr>
          <w:sz w:val="22"/>
          <w:szCs w:val="22"/>
          <w:lang w:val="en-GB"/>
        </w:rPr>
        <w:t xml:space="preserve"> </w:t>
      </w:r>
      <w:r w:rsidR="002C1939" w:rsidRPr="00140A93">
        <w:rPr>
          <w:sz w:val="22"/>
          <w:szCs w:val="22"/>
          <w:lang w:val="en-GB"/>
        </w:rPr>
        <w:t>priority is sustainability.</w:t>
      </w:r>
    </w:p>
    <w:p w14:paraId="290FA8C4" w14:textId="77777777" w:rsidR="00731327" w:rsidRPr="00140A93" w:rsidRDefault="006F2263">
      <w:pPr>
        <w:spacing w:line="360" w:lineRule="auto"/>
        <w:jc w:val="both"/>
        <w:rPr>
          <w:lang w:val="en-GB"/>
        </w:rPr>
      </w:pPr>
      <w:r>
        <w:rPr>
          <w:lang w:val="en-GB"/>
        </w:rPr>
        <w:lastRenderedPageBreak/>
        <w:t xml:space="preserve"> </w:t>
      </w:r>
    </w:p>
    <w:tbl>
      <w:tblPr>
        <w:tblW w:w="446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463"/>
      </w:tblGrid>
      <w:tr w:rsidR="007C779C" w:rsidRPr="00140A93" w14:paraId="69F33691" w14:textId="77777777" w:rsidTr="007C779C">
        <w:trPr>
          <w:trHeight w:val="204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A355A" w14:textId="77777777" w:rsidR="007C779C" w:rsidRPr="00140A93" w:rsidRDefault="007C779C">
            <w:pPr>
              <w:jc w:val="both"/>
              <w:rPr>
                <w:lang w:val="en-GB"/>
              </w:rPr>
            </w:pPr>
            <w:r w:rsidRPr="00140A93">
              <w:rPr>
                <w:sz w:val="18"/>
                <w:szCs w:val="18"/>
                <w:lang w:val="en-GB"/>
              </w:rPr>
              <w:t>Available sizes:</w:t>
            </w:r>
          </w:p>
        </w:tc>
      </w:tr>
      <w:tr w:rsidR="007C779C" w:rsidRPr="00140A93" w14:paraId="7A877AC8" w14:textId="77777777" w:rsidTr="007C779C">
        <w:trPr>
          <w:trHeight w:val="204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1392F" w14:textId="77777777" w:rsidR="007C779C" w:rsidRPr="00140A93" w:rsidRDefault="007C779C">
            <w:pPr>
              <w:jc w:val="both"/>
              <w:rPr>
                <w:lang w:val="en-GB"/>
              </w:rPr>
            </w:pPr>
            <w:r w:rsidRPr="00140A93">
              <w:rPr>
                <w:sz w:val="18"/>
                <w:szCs w:val="18"/>
                <w:lang w:val="en-GB"/>
              </w:rPr>
              <w:t>Planters: 30, 40 and 50 cm</w:t>
            </w:r>
          </w:p>
        </w:tc>
      </w:tr>
      <w:tr w:rsidR="007C779C" w:rsidRPr="00140A93" w14:paraId="0558CBC1" w14:textId="77777777" w:rsidTr="007C779C">
        <w:trPr>
          <w:trHeight w:val="204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E3A3A" w14:textId="77777777" w:rsidR="007C779C" w:rsidRPr="00140A93" w:rsidRDefault="007C779C">
            <w:pPr>
              <w:jc w:val="both"/>
              <w:rPr>
                <w:lang w:val="en-GB"/>
              </w:rPr>
            </w:pPr>
            <w:r w:rsidRPr="00140A93">
              <w:rPr>
                <w:sz w:val="18"/>
                <w:szCs w:val="18"/>
                <w:lang w:val="en-GB"/>
              </w:rPr>
              <w:t xml:space="preserve">Tall containers: 40 and 54 cm </w:t>
            </w:r>
          </w:p>
        </w:tc>
      </w:tr>
    </w:tbl>
    <w:p w14:paraId="3A8D6EC6" w14:textId="77777777" w:rsidR="00731327" w:rsidRPr="00140A93" w:rsidRDefault="00731327">
      <w:pPr>
        <w:widowControl w:val="0"/>
        <w:jc w:val="both"/>
        <w:rPr>
          <w:sz w:val="22"/>
          <w:szCs w:val="22"/>
          <w:lang w:val="en-GB"/>
        </w:rPr>
      </w:pPr>
    </w:p>
    <w:p w14:paraId="5EDF7C97" w14:textId="77777777" w:rsidR="00731327" w:rsidRPr="00140A93" w:rsidRDefault="00731327">
      <w:pPr>
        <w:rPr>
          <w:sz w:val="18"/>
          <w:szCs w:val="18"/>
          <w:lang w:val="en-GB"/>
        </w:rPr>
      </w:pPr>
    </w:p>
    <w:p w14:paraId="3EBBA4D1" w14:textId="77777777" w:rsidR="00731327" w:rsidRPr="00140A93" w:rsidRDefault="00731327">
      <w:pPr>
        <w:rPr>
          <w:lang w:val="en-GB"/>
        </w:rPr>
      </w:pPr>
    </w:p>
    <w:p w14:paraId="3FAEB859" w14:textId="77777777" w:rsidR="00731327" w:rsidRPr="00140A93" w:rsidRDefault="00731327">
      <w:pPr>
        <w:rPr>
          <w:lang w:val="en-GB"/>
        </w:rPr>
      </w:pPr>
    </w:p>
    <w:p w14:paraId="2CE300AE" w14:textId="77777777" w:rsidR="00731327" w:rsidRPr="00140A93" w:rsidRDefault="00731327">
      <w:pPr>
        <w:rPr>
          <w:lang w:val="en-GB"/>
        </w:rPr>
      </w:pPr>
    </w:p>
    <w:p w14:paraId="1B9DDE97" w14:textId="77777777" w:rsidR="00731327" w:rsidRPr="00140A93" w:rsidRDefault="00731327">
      <w:pPr>
        <w:rPr>
          <w:lang w:val="en-GB"/>
        </w:rPr>
      </w:pPr>
    </w:p>
    <w:p w14:paraId="1271165C" w14:textId="77777777" w:rsidR="00731327" w:rsidRPr="00140A93" w:rsidRDefault="00731327">
      <w:pPr>
        <w:rPr>
          <w:lang w:val="en-GB"/>
        </w:rPr>
      </w:pPr>
    </w:p>
    <w:p w14:paraId="17737030" w14:textId="77777777" w:rsidR="00731327" w:rsidRPr="00140A93" w:rsidRDefault="00731327">
      <w:pPr>
        <w:rPr>
          <w:lang w:val="en-GB"/>
        </w:rPr>
      </w:pPr>
    </w:p>
    <w:p w14:paraId="42A38DB8" w14:textId="77777777" w:rsidR="00731327" w:rsidRPr="00140A93" w:rsidRDefault="00731327">
      <w:pPr>
        <w:rPr>
          <w:lang w:val="en-GB"/>
        </w:rPr>
      </w:pPr>
    </w:p>
    <w:p w14:paraId="1780B319" w14:textId="77777777" w:rsidR="00731327" w:rsidRPr="00140A93" w:rsidRDefault="00731327">
      <w:pPr>
        <w:rPr>
          <w:lang w:val="en-GB"/>
        </w:rPr>
      </w:pPr>
    </w:p>
    <w:p w14:paraId="3F638519" w14:textId="77777777" w:rsidR="00731327" w:rsidRPr="00140A93" w:rsidRDefault="00731327">
      <w:pPr>
        <w:rPr>
          <w:lang w:val="en-GB"/>
        </w:rPr>
      </w:pPr>
    </w:p>
    <w:p w14:paraId="67F5E0B4" w14:textId="77777777" w:rsidR="00731327" w:rsidRPr="00140A93" w:rsidRDefault="00731327">
      <w:pPr>
        <w:rPr>
          <w:lang w:val="en-GB"/>
        </w:rPr>
      </w:pPr>
    </w:p>
    <w:p w14:paraId="5EBA4450" w14:textId="77777777" w:rsidR="00731327" w:rsidRPr="00140A93" w:rsidRDefault="00731327">
      <w:pPr>
        <w:rPr>
          <w:lang w:val="en-GB"/>
        </w:rPr>
      </w:pPr>
    </w:p>
    <w:p w14:paraId="2ADB929F" w14:textId="77777777" w:rsidR="00731327" w:rsidRPr="00140A93" w:rsidRDefault="00731327">
      <w:pPr>
        <w:rPr>
          <w:lang w:val="en-GB"/>
        </w:rPr>
      </w:pPr>
    </w:p>
    <w:p w14:paraId="4494A445" w14:textId="77777777" w:rsidR="00731327" w:rsidRPr="00140A93" w:rsidRDefault="00731327">
      <w:pPr>
        <w:rPr>
          <w:lang w:val="en-GB"/>
        </w:rPr>
      </w:pPr>
    </w:p>
    <w:p w14:paraId="156EC1FC" w14:textId="77777777" w:rsidR="00731327" w:rsidRPr="00140A93" w:rsidRDefault="00731327">
      <w:pPr>
        <w:rPr>
          <w:lang w:val="en-GB"/>
        </w:rPr>
      </w:pPr>
    </w:p>
    <w:p w14:paraId="5514AEFF" w14:textId="77777777" w:rsidR="00731327" w:rsidRPr="00140A93" w:rsidRDefault="00731327">
      <w:pPr>
        <w:rPr>
          <w:lang w:val="en-GB"/>
        </w:rPr>
      </w:pPr>
    </w:p>
    <w:p w14:paraId="158A4D4C" w14:textId="77777777" w:rsidR="00731327" w:rsidRPr="00140A93" w:rsidRDefault="00731327">
      <w:pPr>
        <w:rPr>
          <w:lang w:val="en-GB"/>
        </w:rPr>
      </w:pPr>
    </w:p>
    <w:p w14:paraId="75C41C38" w14:textId="77777777" w:rsidR="00731327" w:rsidRPr="00140A93" w:rsidRDefault="00731327">
      <w:pPr>
        <w:rPr>
          <w:lang w:val="en-GB"/>
        </w:rPr>
      </w:pPr>
    </w:p>
    <w:p w14:paraId="7F7B98B6" w14:textId="77777777" w:rsidR="00731327" w:rsidRPr="00140A93" w:rsidRDefault="00731327">
      <w:pPr>
        <w:rPr>
          <w:lang w:val="en-GB"/>
        </w:rPr>
      </w:pPr>
    </w:p>
    <w:p w14:paraId="439E6E6F" w14:textId="77777777" w:rsidR="00731327" w:rsidRPr="00140A93" w:rsidRDefault="00731327">
      <w:pPr>
        <w:rPr>
          <w:lang w:val="en-GB"/>
        </w:rPr>
      </w:pPr>
    </w:p>
    <w:p w14:paraId="2FFF7CF4" w14:textId="77777777" w:rsidR="00731327" w:rsidRPr="00140A93" w:rsidRDefault="00731327">
      <w:pPr>
        <w:rPr>
          <w:lang w:val="en-GB"/>
        </w:rPr>
      </w:pPr>
    </w:p>
    <w:p w14:paraId="7769744E" w14:textId="77777777" w:rsidR="00731327" w:rsidRPr="00140A93" w:rsidRDefault="00731327">
      <w:pPr>
        <w:rPr>
          <w:lang w:val="en-GB"/>
        </w:rPr>
      </w:pPr>
    </w:p>
    <w:p w14:paraId="239FC21C" w14:textId="77777777" w:rsidR="00731327" w:rsidRPr="00140A93" w:rsidRDefault="00731327">
      <w:pPr>
        <w:rPr>
          <w:lang w:val="en-GB"/>
        </w:rPr>
      </w:pPr>
    </w:p>
    <w:p w14:paraId="42E663B2" w14:textId="77777777" w:rsidR="00731327" w:rsidRPr="00140A93" w:rsidRDefault="00731327">
      <w:pPr>
        <w:rPr>
          <w:lang w:val="en-GB"/>
        </w:rPr>
      </w:pPr>
    </w:p>
    <w:p w14:paraId="24553F8B" w14:textId="77777777" w:rsidR="007C779C" w:rsidRPr="00581728" w:rsidRDefault="007C779C" w:rsidP="007C779C">
      <w:pPr>
        <w:pStyle w:val="berschrift2"/>
        <w:jc w:val="both"/>
        <w:rPr>
          <w:b/>
          <w:bCs/>
          <w:sz w:val="18"/>
          <w:szCs w:val="18"/>
          <w:lang w:val="en-GB"/>
        </w:rPr>
      </w:pPr>
      <w:r w:rsidRPr="00581728">
        <w:rPr>
          <w:b/>
          <w:bCs/>
          <w:sz w:val="18"/>
          <w:szCs w:val="18"/>
          <w:lang w:val="en-GB"/>
        </w:rPr>
        <w:t xml:space="preserve">About </w:t>
      </w:r>
      <w:proofErr w:type="spellStart"/>
      <w:r w:rsidRPr="00581728">
        <w:rPr>
          <w:b/>
          <w:bCs/>
          <w:sz w:val="18"/>
          <w:szCs w:val="18"/>
          <w:lang w:val="en-GB"/>
        </w:rPr>
        <w:t>Scheurich</w:t>
      </w:r>
      <w:proofErr w:type="spellEnd"/>
    </w:p>
    <w:p w14:paraId="75737B27" w14:textId="77777777" w:rsidR="007C779C" w:rsidRPr="00581728" w:rsidRDefault="007C779C" w:rsidP="007C779C">
      <w:pPr>
        <w:pStyle w:val="NurText"/>
        <w:jc w:val="both"/>
        <w:rPr>
          <w:lang w:val="en-GB"/>
        </w:rPr>
      </w:pPr>
    </w:p>
    <w:p w14:paraId="6A488831" w14:textId="77777777" w:rsidR="007C779C" w:rsidRPr="00581728" w:rsidRDefault="007C779C" w:rsidP="007C779C">
      <w:pPr>
        <w:pStyle w:val="NurText"/>
        <w:jc w:val="both"/>
        <w:rPr>
          <w:rFonts w:ascii="Arial" w:eastAsia="Arial" w:hAnsi="Arial" w:cs="Arial"/>
          <w:sz w:val="18"/>
          <w:szCs w:val="18"/>
          <w:lang w:val="en-GB"/>
        </w:rPr>
      </w:pPr>
      <w:r w:rsidRPr="00581728">
        <w:rPr>
          <w:rFonts w:ascii="Arial" w:hAnsi="Arial"/>
          <w:sz w:val="18"/>
          <w:szCs w:val="18"/>
          <w:lang w:val="en-GB"/>
        </w:rPr>
        <w:t>My pot. My style.</w:t>
      </w:r>
    </w:p>
    <w:p w14:paraId="2C919D26" w14:textId="7B9DB7E8" w:rsidR="00140A93" w:rsidRPr="00581728" w:rsidRDefault="007C779C" w:rsidP="007C779C">
      <w:pPr>
        <w:pStyle w:val="NurText"/>
        <w:jc w:val="both"/>
        <w:rPr>
          <w:lang w:val="en-GB"/>
        </w:rPr>
      </w:pPr>
      <w:proofErr w:type="spellStart"/>
      <w:r w:rsidRPr="00581728">
        <w:rPr>
          <w:rFonts w:ascii="Arial" w:hAnsi="Arial"/>
          <w:sz w:val="18"/>
          <w:szCs w:val="18"/>
          <w:lang w:val="en-GB"/>
        </w:rPr>
        <w:t>Scheurich</w:t>
      </w:r>
      <w:proofErr w:type="spellEnd"/>
      <w:r w:rsidRPr="00581728">
        <w:rPr>
          <w:rFonts w:ascii="Arial" w:hAnsi="Arial"/>
          <w:sz w:val="18"/>
          <w:szCs w:val="18"/>
          <w:lang w:val="en-GB"/>
        </w:rPr>
        <w:t xml:space="preserve"> knows how to meet different customer demands and to offer fashionable products for current trends in interior styling. With i</w:t>
      </w:r>
      <w:r>
        <w:rPr>
          <w:rFonts w:ascii="Arial" w:hAnsi="Arial"/>
          <w:sz w:val="18"/>
          <w:szCs w:val="18"/>
          <w:lang w:val="en-GB"/>
        </w:rPr>
        <w:t>ts</w:t>
      </w:r>
      <w:r w:rsidRPr="00581728">
        <w:rPr>
          <w:rFonts w:ascii="Arial" w:hAnsi="Arial"/>
          <w:sz w:val="18"/>
          <w:szCs w:val="18"/>
          <w:lang w:val="en-GB"/>
        </w:rPr>
        <w:t xml:space="preserve"> fingers on the pulse of design, proven quality </w:t>
      </w:r>
      <w:r>
        <w:rPr>
          <w:rFonts w:ascii="Arial" w:hAnsi="Arial"/>
          <w:sz w:val="18"/>
          <w:szCs w:val="18"/>
          <w:lang w:val="en-GB"/>
        </w:rPr>
        <w:t>‘</w:t>
      </w:r>
      <w:r w:rsidRPr="00581728">
        <w:rPr>
          <w:rFonts w:ascii="Arial" w:hAnsi="Arial"/>
          <w:sz w:val="18"/>
          <w:szCs w:val="18"/>
          <w:lang w:val="en-GB"/>
        </w:rPr>
        <w:t>Made in Germany’ and one of the largest offerings of shapes in the ma</w:t>
      </w:r>
      <w:r>
        <w:rPr>
          <w:rFonts w:ascii="Arial" w:hAnsi="Arial"/>
          <w:sz w:val="18"/>
          <w:szCs w:val="18"/>
          <w:lang w:val="en-GB"/>
        </w:rPr>
        <w:t>rket, the family business is</w:t>
      </w:r>
      <w:r w:rsidRPr="00581728">
        <w:rPr>
          <w:rFonts w:ascii="Arial" w:hAnsi="Arial"/>
          <w:sz w:val="18"/>
          <w:szCs w:val="18"/>
          <w:lang w:val="en-GB"/>
        </w:rPr>
        <w:t xml:space="preserve"> No. 1 in Europe when it comes to plant containers for </w:t>
      </w:r>
      <w:r>
        <w:rPr>
          <w:rFonts w:ascii="Arial" w:hAnsi="Arial"/>
          <w:sz w:val="18"/>
          <w:szCs w:val="18"/>
          <w:lang w:val="en-GB"/>
        </w:rPr>
        <w:t xml:space="preserve">both </w:t>
      </w:r>
      <w:r w:rsidRPr="00581728">
        <w:rPr>
          <w:rFonts w:ascii="Arial" w:hAnsi="Arial"/>
          <w:sz w:val="18"/>
          <w:szCs w:val="18"/>
          <w:lang w:val="en-GB"/>
        </w:rPr>
        <w:t>the in</w:t>
      </w:r>
      <w:r>
        <w:rPr>
          <w:rFonts w:ascii="Arial" w:hAnsi="Arial"/>
          <w:sz w:val="18"/>
          <w:szCs w:val="18"/>
          <w:lang w:val="en-GB"/>
        </w:rPr>
        <w:t>doors and out</w:t>
      </w:r>
      <w:r w:rsidRPr="00581728">
        <w:rPr>
          <w:rFonts w:ascii="Arial" w:hAnsi="Arial"/>
          <w:sz w:val="18"/>
          <w:szCs w:val="18"/>
          <w:lang w:val="en-GB"/>
        </w:rPr>
        <w:t xml:space="preserve">. The sustainable ceramics and plastics production lines at both German locations make </w:t>
      </w:r>
      <w:proofErr w:type="spellStart"/>
      <w:r w:rsidRPr="00581728">
        <w:rPr>
          <w:rFonts w:ascii="Arial" w:hAnsi="Arial"/>
          <w:sz w:val="18"/>
          <w:szCs w:val="18"/>
          <w:lang w:val="en-GB"/>
        </w:rPr>
        <w:t>Scheurich</w:t>
      </w:r>
      <w:proofErr w:type="spellEnd"/>
      <w:r w:rsidRPr="00581728">
        <w:rPr>
          <w:rFonts w:ascii="Arial" w:hAnsi="Arial"/>
          <w:sz w:val="18"/>
          <w:szCs w:val="18"/>
          <w:lang w:val="en-GB"/>
        </w:rPr>
        <w:t xml:space="preserve"> a pioneer </w:t>
      </w:r>
      <w:r>
        <w:rPr>
          <w:rFonts w:ascii="Arial" w:hAnsi="Arial"/>
          <w:sz w:val="18"/>
          <w:szCs w:val="18"/>
          <w:lang w:val="en-GB"/>
        </w:rPr>
        <w:t>in</w:t>
      </w:r>
      <w:r w:rsidRPr="00581728">
        <w:rPr>
          <w:rFonts w:ascii="Arial" w:hAnsi="Arial"/>
          <w:sz w:val="18"/>
          <w:szCs w:val="18"/>
          <w:lang w:val="en-GB"/>
        </w:rPr>
        <w:t xml:space="preserve"> environmental protection.</w:t>
      </w:r>
    </w:p>
    <w:p w14:paraId="51AAA7AB" w14:textId="6B06529B" w:rsidR="00731327" w:rsidRPr="00140A93" w:rsidRDefault="00731327" w:rsidP="00140A93">
      <w:pPr>
        <w:pStyle w:val="NurText"/>
        <w:jc w:val="both"/>
        <w:rPr>
          <w:lang w:val="en-GB"/>
        </w:rPr>
      </w:pPr>
    </w:p>
    <w:sectPr w:rsidR="00731327" w:rsidRPr="00140A93">
      <w:headerReference w:type="default" r:id="rId7"/>
      <w:footerReference w:type="default" r:id="rId8"/>
      <w:pgSz w:w="11900" w:h="16840"/>
      <w:pgMar w:top="3119" w:right="1531" w:bottom="2268" w:left="1588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E98BF" w14:textId="77777777" w:rsidR="00861723" w:rsidRDefault="00861723">
      <w:r>
        <w:separator/>
      </w:r>
    </w:p>
  </w:endnote>
  <w:endnote w:type="continuationSeparator" w:id="0">
    <w:p w14:paraId="3DB490A2" w14:textId="77777777" w:rsidR="00861723" w:rsidRDefault="00861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C7D0A" w14:textId="77777777" w:rsidR="00C77938" w:rsidRDefault="00C77938">
    <w:pPr>
      <w:pStyle w:val="Fuzeile"/>
      <w:tabs>
        <w:tab w:val="clear" w:pos="9072"/>
        <w:tab w:val="right" w:pos="8761"/>
      </w:tabs>
      <w:jc w:val="right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0F0F6D">
      <w:rPr>
        <w:noProof/>
        <w:sz w:val="22"/>
        <w:szCs w:val="22"/>
      </w:rPr>
      <w:t>1</w:t>
    </w:r>
    <w:r>
      <w:rPr>
        <w:sz w:val="22"/>
        <w:szCs w:val="22"/>
      </w:rPr>
      <w:fldChar w:fldCharType="end"/>
    </w:r>
    <w:r>
      <w:rPr>
        <w:sz w:val="22"/>
        <w:szCs w:val="22"/>
      </w:rPr>
      <w:t>/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NUMPAGES </w:instrText>
    </w:r>
    <w:r>
      <w:rPr>
        <w:sz w:val="22"/>
        <w:szCs w:val="22"/>
      </w:rPr>
      <w:fldChar w:fldCharType="separate"/>
    </w:r>
    <w:r w:rsidR="000F0F6D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</w:p>
  <w:p w14:paraId="59C5BF66" w14:textId="77777777" w:rsidR="00C77938" w:rsidRDefault="00C77938">
    <w:pPr>
      <w:pStyle w:val="Fuzeile"/>
      <w:tabs>
        <w:tab w:val="clear" w:pos="9072"/>
        <w:tab w:val="right" w:pos="8761"/>
      </w:tabs>
      <w:jc w:val="right"/>
      <w:rPr>
        <w:sz w:val="16"/>
        <w:szCs w:val="16"/>
      </w:rPr>
    </w:pPr>
  </w:p>
  <w:p w14:paraId="124C92EF" w14:textId="77777777" w:rsidR="00C77938" w:rsidRDefault="00C77938">
    <w:pPr>
      <w:pStyle w:val="Fuzeile"/>
      <w:tabs>
        <w:tab w:val="clear" w:pos="9072"/>
        <w:tab w:val="right" w:pos="8761"/>
      </w:tabs>
    </w:pPr>
  </w:p>
  <w:p w14:paraId="1EAD9D5D" w14:textId="77777777" w:rsidR="00C77938" w:rsidRDefault="00C77938">
    <w:pPr>
      <w:pStyle w:val="Fuzeile"/>
      <w:tabs>
        <w:tab w:val="clear" w:pos="9072"/>
        <w:tab w:val="right" w:pos="876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DD133" w14:textId="77777777" w:rsidR="00861723" w:rsidRDefault="00861723">
      <w:r>
        <w:separator/>
      </w:r>
    </w:p>
  </w:footnote>
  <w:footnote w:type="continuationSeparator" w:id="0">
    <w:p w14:paraId="69BC6574" w14:textId="77777777" w:rsidR="00861723" w:rsidRDefault="00861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E08B1" w14:textId="77777777" w:rsidR="00C77938" w:rsidRDefault="00C77938">
    <w:pPr>
      <w:pStyle w:val="Kopfzeile"/>
      <w:tabs>
        <w:tab w:val="clear" w:pos="9072"/>
        <w:tab w:val="right" w:pos="8761"/>
      </w:tabs>
    </w:pPr>
    <w:r>
      <w:rPr>
        <w:noProof/>
        <w:lang w:val="en-US"/>
      </w:rPr>
      <w:drawing>
        <wp:anchor distT="152400" distB="152400" distL="152400" distR="152400" simplePos="0" relativeHeight="251658240" behindDoc="1" locked="0" layoutInCell="1" allowOverlap="1" wp14:anchorId="031F23DD" wp14:editId="5CAF8FBA">
          <wp:simplePos x="0" y="0"/>
          <wp:positionH relativeFrom="page">
            <wp:posOffset>730663</wp:posOffset>
          </wp:positionH>
          <wp:positionV relativeFrom="page">
            <wp:posOffset>298450</wp:posOffset>
          </wp:positionV>
          <wp:extent cx="6230621" cy="972820"/>
          <wp:effectExtent l="0" t="0" r="0" b="0"/>
          <wp:wrapNone/>
          <wp:docPr id="1073741825" name="officeArt object" descr="F:\Scheurich\Logos\Briefbogen 2018\Scheurich_Pressebogen_2018_A4_Kopczeil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:\Scheurich\Logos\Briefbogen 2018\Scheurich_Pressebogen_2018_A4_Kopczeile.png" descr="F:\Scheurich\Logos\Briefbogen 2018\Scheurich_Pressebogen_2018_A4_Kopczeil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30621" cy="9728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152400" distB="152400" distL="152400" distR="152400" simplePos="0" relativeHeight="251659264" behindDoc="1" locked="0" layoutInCell="1" allowOverlap="1" wp14:anchorId="5629C67C" wp14:editId="1BB073D1">
          <wp:simplePos x="0" y="0"/>
          <wp:positionH relativeFrom="page">
            <wp:posOffset>827405</wp:posOffset>
          </wp:positionH>
          <wp:positionV relativeFrom="page">
            <wp:posOffset>10662284</wp:posOffset>
          </wp:positionV>
          <wp:extent cx="6106796" cy="739141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3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06796" cy="739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7F903A80" w14:textId="77777777" w:rsidR="00C77938" w:rsidRDefault="00C77938">
    <w:pPr>
      <w:pStyle w:val="Kopfzeile"/>
      <w:tabs>
        <w:tab w:val="clear" w:pos="9072"/>
        <w:tab w:val="right" w:pos="876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31327"/>
    <w:rsid w:val="000F0F6D"/>
    <w:rsid w:val="00140A93"/>
    <w:rsid w:val="002C1939"/>
    <w:rsid w:val="00357E34"/>
    <w:rsid w:val="006E0776"/>
    <w:rsid w:val="006F2263"/>
    <w:rsid w:val="00731327"/>
    <w:rsid w:val="007C779C"/>
    <w:rsid w:val="00861723"/>
    <w:rsid w:val="00C3151A"/>
    <w:rsid w:val="00C7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68A4A5"/>
  <w15:docId w15:val="{A359CC0E-A081-4ABB-A6BB-78E8BE730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Pr>
      <w:rFonts w:ascii="Arial" w:hAnsi="Arial" w:cs="Arial Unicode MS"/>
      <w:color w:val="000000"/>
      <w:u w:color="000000"/>
      <w:lang w:val="de-DE"/>
    </w:rPr>
  </w:style>
  <w:style w:type="paragraph" w:styleId="berschrift1">
    <w:name w:val="heading 1"/>
    <w:next w:val="Standard"/>
    <w:pPr>
      <w:keepNext/>
      <w:outlineLvl w:val="0"/>
    </w:pPr>
    <w:rPr>
      <w:rFonts w:ascii="Arial" w:hAnsi="Arial" w:cs="Arial Unicode MS"/>
      <w:color w:val="000000"/>
      <w:sz w:val="24"/>
      <w:szCs w:val="24"/>
      <w:u w:color="000000"/>
      <w:lang w:val="de-DE"/>
    </w:rPr>
  </w:style>
  <w:style w:type="paragraph" w:styleId="berschrift2">
    <w:name w:val="heading 2"/>
    <w:next w:val="Standard"/>
    <w:link w:val="berschrift2Zchn"/>
    <w:pPr>
      <w:keepNext/>
      <w:outlineLvl w:val="1"/>
    </w:pPr>
    <w:rPr>
      <w:rFonts w:ascii="Arial" w:hAnsi="Arial" w:cs="Arial Unicode MS"/>
      <w:color w:val="000000"/>
      <w:sz w:val="36"/>
      <w:szCs w:val="36"/>
      <w:u w:color="00000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u w:color="000000"/>
      <w:lang w:val="de-DE"/>
    </w:rPr>
  </w:style>
  <w:style w:type="paragraph" w:styleId="Fuzeile">
    <w:name w:val="footer"/>
    <w:link w:val="FuzeileZchn"/>
    <w:pPr>
      <w:tabs>
        <w:tab w:val="center" w:pos="4536"/>
        <w:tab w:val="right" w:pos="9072"/>
      </w:tabs>
    </w:pPr>
    <w:rPr>
      <w:rFonts w:ascii="Arial" w:hAnsi="Arial" w:cs="Arial Unicode MS"/>
      <w:color w:val="000000"/>
      <w:u w:color="000000"/>
      <w:lang w:val="de-DE"/>
    </w:rPr>
  </w:style>
  <w:style w:type="paragraph" w:styleId="NurText">
    <w:name w:val="Plain Text"/>
    <w:link w:val="NurTextZchn"/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0A93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0A93"/>
    <w:rPr>
      <w:rFonts w:ascii="Lucida Grande" w:hAnsi="Lucida Grande" w:cs="Arial Unicode MS"/>
      <w:color w:val="000000"/>
      <w:sz w:val="18"/>
      <w:szCs w:val="18"/>
      <w:u w:color="000000"/>
      <w:lang w:val="de-DE"/>
    </w:rPr>
  </w:style>
  <w:style w:type="character" w:customStyle="1" w:styleId="NurTextZchn">
    <w:name w:val="Nur Text Zchn"/>
    <w:basedOn w:val="Absatz-Standardschriftart"/>
    <w:link w:val="NurText"/>
    <w:rsid w:val="00140A93"/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character" w:customStyle="1" w:styleId="berschrift2Zchn">
    <w:name w:val="Überschrift 2 Zchn"/>
    <w:basedOn w:val="Absatz-Standardschriftart"/>
    <w:link w:val="berschrift2"/>
    <w:rsid w:val="007C779C"/>
    <w:rPr>
      <w:rFonts w:ascii="Arial" w:hAnsi="Arial" w:cs="Arial Unicode MS"/>
      <w:color w:val="000000"/>
      <w:sz w:val="36"/>
      <w:szCs w:val="36"/>
      <w:u w:color="000000"/>
      <w:lang w:val="de-DE"/>
    </w:rPr>
  </w:style>
  <w:style w:type="character" w:customStyle="1" w:styleId="FuzeileZchn">
    <w:name w:val="Fußzeile Zchn"/>
    <w:basedOn w:val="Absatz-Standardschriftart"/>
    <w:link w:val="Fuzeile"/>
    <w:rsid w:val="007C779C"/>
    <w:rPr>
      <w:rFonts w:ascii="Arial" w:hAnsi="Arial" w:cs="Arial Unicode MS"/>
      <w:color w:val="000000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Christiene Hock</cp:lastModifiedBy>
  <cp:revision>4</cp:revision>
  <dcterms:created xsi:type="dcterms:W3CDTF">2021-11-11T09:07:00Z</dcterms:created>
  <dcterms:modified xsi:type="dcterms:W3CDTF">2021-11-11T09:12:00Z</dcterms:modified>
</cp:coreProperties>
</file>