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10F5B" w14:textId="77777777" w:rsidR="0082606F" w:rsidRPr="006A1E8C" w:rsidRDefault="0082606F" w:rsidP="0082606F">
      <w:pPr>
        <w:pStyle w:val="berschrift1"/>
        <w:rPr>
          <w:sz w:val="22"/>
          <w:szCs w:val="22"/>
          <w:lang w:val="en-GB"/>
        </w:rPr>
      </w:pPr>
      <w:r w:rsidRPr="006A1E8C">
        <w:rPr>
          <w:sz w:val="22"/>
          <w:szCs w:val="22"/>
          <w:lang w:val="en-GB"/>
        </w:rPr>
        <w:t>Stone-Wall-Look</w:t>
      </w:r>
    </w:p>
    <w:p w14:paraId="0FE707A7" w14:textId="77777777" w:rsidR="0082606F" w:rsidRPr="006A1E8C" w:rsidRDefault="0082606F" w:rsidP="0082606F">
      <w:pPr>
        <w:rPr>
          <w:sz w:val="22"/>
          <w:szCs w:val="22"/>
          <w:lang w:val="en-GB"/>
        </w:rPr>
      </w:pPr>
    </w:p>
    <w:p w14:paraId="2D1D533B" w14:textId="77777777" w:rsidR="0082606F" w:rsidRPr="006A1E8C" w:rsidRDefault="0082606F" w:rsidP="0082606F">
      <w:pPr>
        <w:pStyle w:val="berschrift2"/>
        <w:rPr>
          <w:b/>
          <w:lang w:val="en-GB"/>
        </w:rPr>
      </w:pPr>
      <w:proofErr w:type="spellStart"/>
      <w:r w:rsidRPr="006A1E8C">
        <w:rPr>
          <w:b/>
          <w:lang w:val="en-GB"/>
        </w:rPr>
        <w:t>Muretto</w:t>
      </w:r>
      <w:proofErr w:type="spellEnd"/>
      <w:r w:rsidRPr="006A1E8C">
        <w:rPr>
          <w:b/>
          <w:lang w:val="en-GB"/>
        </w:rPr>
        <w:t xml:space="preserve"> von </w:t>
      </w:r>
      <w:proofErr w:type="spellStart"/>
      <w:r w:rsidRPr="006A1E8C">
        <w:rPr>
          <w:b/>
          <w:lang w:val="en-GB"/>
        </w:rPr>
        <w:t>Scheurich</w:t>
      </w:r>
      <w:proofErr w:type="spellEnd"/>
    </w:p>
    <w:p w14:paraId="590ED5CC" w14:textId="77777777" w:rsidR="0082606F" w:rsidRPr="006A1E8C" w:rsidRDefault="0082606F" w:rsidP="0082606F">
      <w:pPr>
        <w:spacing w:line="360" w:lineRule="auto"/>
        <w:jc w:val="both"/>
        <w:rPr>
          <w:sz w:val="22"/>
          <w:szCs w:val="22"/>
          <w:lang w:val="en-GB"/>
        </w:rPr>
      </w:pPr>
    </w:p>
    <w:p w14:paraId="292CEB5F" w14:textId="77777777" w:rsidR="0082606F" w:rsidRDefault="0082606F" w:rsidP="0082606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4384851" wp14:editId="3E3B2005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246_247_Muretto_StonyBlack_1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</w:rPr>
        <w:t xml:space="preserve">Individuell gestalten: Natursteinmauern setzen im Garten und auf der Terrasse lebendige Akzente. Inspiriert von dieser Ursprünglichkeit ist die neue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-Serie </w:t>
      </w:r>
      <w:proofErr w:type="spellStart"/>
      <w:r>
        <w:rPr>
          <w:rFonts w:cs="Arial"/>
          <w:sz w:val="22"/>
          <w:szCs w:val="22"/>
        </w:rPr>
        <w:t>Muretto</w:t>
      </w:r>
      <w:proofErr w:type="spellEnd"/>
      <w:r>
        <w:rPr>
          <w:rFonts w:cs="Arial"/>
          <w:sz w:val="22"/>
          <w:szCs w:val="22"/>
        </w:rPr>
        <w:t>, die mit ihrem außergewöhnlichen Design absolut angesagt ist und an schönes, altes Mauerwerk erinnert.</w:t>
      </w:r>
    </w:p>
    <w:p w14:paraId="3B4E6372" w14:textId="77777777" w:rsidR="0082606F" w:rsidRDefault="0082606F" w:rsidP="0082606F">
      <w:pPr>
        <w:spacing w:line="360" w:lineRule="auto"/>
        <w:jc w:val="both"/>
        <w:rPr>
          <w:rFonts w:cs="Arial"/>
          <w:sz w:val="22"/>
          <w:szCs w:val="22"/>
        </w:rPr>
      </w:pPr>
    </w:p>
    <w:p w14:paraId="4949CE47" w14:textId="77777777" w:rsidR="0082606F" w:rsidRDefault="0082606F" w:rsidP="0082606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Outdoor Living bringt die Gemütlichkeit von drinnen nach draußen. </w:t>
      </w:r>
      <w:proofErr w:type="spellStart"/>
      <w:r>
        <w:rPr>
          <w:rFonts w:cs="Arial"/>
          <w:sz w:val="22"/>
          <w:szCs w:val="22"/>
        </w:rPr>
        <w:t>Muretto</w:t>
      </w:r>
      <w:proofErr w:type="spellEnd"/>
      <w:r>
        <w:rPr>
          <w:rFonts w:cs="Arial"/>
          <w:sz w:val="22"/>
          <w:szCs w:val="22"/>
        </w:rPr>
        <w:t xml:space="preserve"> verbreitet eine behagliche mediterrane Atmosphäre und wirkt einzeln genauso als Eyecatcher wie als 2er- oder 3er-Gruppe. Die quadratische Form der Pflanzgefäße und ihre Geradlinigkeit stehen in reizvollem Kontrast zur aufgelockerten, natürlich anmutenden 3D-Oberfläche.</w:t>
      </w:r>
    </w:p>
    <w:p w14:paraId="2F7B46AC" w14:textId="77777777" w:rsidR="0082606F" w:rsidRDefault="0082606F" w:rsidP="0082606F">
      <w:pPr>
        <w:spacing w:line="360" w:lineRule="auto"/>
        <w:jc w:val="both"/>
        <w:rPr>
          <w:rFonts w:cs="Arial"/>
          <w:sz w:val="22"/>
          <w:szCs w:val="22"/>
        </w:rPr>
      </w:pPr>
    </w:p>
    <w:p w14:paraId="2752F5E6" w14:textId="77777777" w:rsidR="0082606F" w:rsidRPr="00F43A3B" w:rsidRDefault="0082606F" w:rsidP="0082606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Verschiedene Varianten und die Farben </w:t>
      </w:r>
      <w:proofErr w:type="spellStart"/>
      <w:r>
        <w:rPr>
          <w:rFonts w:cs="Arial"/>
          <w:sz w:val="22"/>
          <w:szCs w:val="22"/>
        </w:rPr>
        <w:t>Stony</w:t>
      </w:r>
      <w:proofErr w:type="spellEnd"/>
      <w:r>
        <w:rPr>
          <w:rFonts w:cs="Arial"/>
          <w:sz w:val="22"/>
          <w:szCs w:val="22"/>
        </w:rPr>
        <w:t xml:space="preserve"> Grey und </w:t>
      </w:r>
      <w:proofErr w:type="spellStart"/>
      <w:r>
        <w:rPr>
          <w:rFonts w:cs="Arial"/>
          <w:sz w:val="22"/>
          <w:szCs w:val="22"/>
        </w:rPr>
        <w:t>Stony</w:t>
      </w:r>
      <w:proofErr w:type="spellEnd"/>
      <w:r>
        <w:rPr>
          <w:rFonts w:cs="Arial"/>
          <w:sz w:val="22"/>
          <w:szCs w:val="22"/>
        </w:rPr>
        <w:t xml:space="preserve"> Black ermöglichen viel Spielraum bei der Bepflanzung. Einen großen Auftritt haben zum Beispiel der filigrane Rippenfarn (</w:t>
      </w:r>
      <w:proofErr w:type="spellStart"/>
      <w:r>
        <w:rPr>
          <w:rFonts w:cs="Arial"/>
          <w:sz w:val="22"/>
          <w:szCs w:val="22"/>
        </w:rPr>
        <w:t>Blechnum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spicant</w:t>
      </w:r>
      <w:proofErr w:type="spellEnd"/>
      <w:r>
        <w:rPr>
          <w:rFonts w:cs="Arial"/>
          <w:sz w:val="22"/>
          <w:szCs w:val="22"/>
        </w:rPr>
        <w:t>) mit lila Meerlavendel (</w:t>
      </w:r>
      <w:proofErr w:type="spellStart"/>
      <w:r>
        <w:rPr>
          <w:rFonts w:cs="Arial"/>
          <w:sz w:val="22"/>
          <w:szCs w:val="22"/>
        </w:rPr>
        <w:t>Limonium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latifolium</w:t>
      </w:r>
      <w:proofErr w:type="spellEnd"/>
      <w:r>
        <w:rPr>
          <w:rFonts w:cs="Arial"/>
          <w:sz w:val="22"/>
          <w:szCs w:val="22"/>
        </w:rPr>
        <w:t xml:space="preserve">) – auch als blauer Strandflieder bekannt – und eine hochgewachsene weiß </w:t>
      </w:r>
      <w:proofErr w:type="gramStart"/>
      <w:r>
        <w:rPr>
          <w:rFonts w:cs="Arial"/>
          <w:sz w:val="22"/>
          <w:szCs w:val="22"/>
        </w:rPr>
        <w:t>blühende</w:t>
      </w:r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 w:rsidRPr="006F501E">
        <w:rPr>
          <w:rFonts w:cs="Arial"/>
          <w:sz w:val="22"/>
          <w:szCs w:val="22"/>
        </w:rPr>
        <w:t>Dipladenie</w:t>
      </w:r>
      <w:proofErr w:type="spellEnd"/>
      <w:r w:rsidRPr="006F501E">
        <w:rPr>
          <w:rFonts w:cs="Arial"/>
          <w:sz w:val="22"/>
          <w:szCs w:val="22"/>
        </w:rPr>
        <w:t xml:space="preserve"> </w:t>
      </w:r>
      <w:r w:rsidRPr="006F501E">
        <w:rPr>
          <w:sz w:val="22"/>
          <w:szCs w:val="22"/>
        </w:rPr>
        <w:t>(</w:t>
      </w:r>
      <w:proofErr w:type="spellStart"/>
      <w:r w:rsidRPr="006F501E">
        <w:rPr>
          <w:sz w:val="22"/>
          <w:szCs w:val="22"/>
        </w:rPr>
        <w:t>Mandevilla</w:t>
      </w:r>
      <w:proofErr w:type="spellEnd"/>
      <w:r w:rsidRPr="006F501E">
        <w:rPr>
          <w:sz w:val="22"/>
          <w:szCs w:val="22"/>
        </w:rPr>
        <w:t>).</w:t>
      </w:r>
    </w:p>
    <w:p w14:paraId="34B041FC" w14:textId="77777777" w:rsidR="0082606F" w:rsidRDefault="0082606F" w:rsidP="0082606F">
      <w:pPr>
        <w:spacing w:line="360" w:lineRule="auto"/>
        <w:jc w:val="both"/>
        <w:rPr>
          <w:sz w:val="22"/>
          <w:szCs w:val="22"/>
        </w:rPr>
      </w:pPr>
    </w:p>
    <w:p w14:paraId="68E03AAF" w14:textId="77777777" w:rsidR="0082606F" w:rsidRDefault="0082606F" w:rsidP="0082606F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Durchdacht bis ins Detail ist der praktische Verschluss, mit dem </w:t>
      </w:r>
      <w:proofErr w:type="spellStart"/>
      <w:r>
        <w:rPr>
          <w:sz w:val="22"/>
          <w:szCs w:val="22"/>
        </w:rPr>
        <w:t>Scheurich</w:t>
      </w:r>
      <w:proofErr w:type="spellEnd"/>
      <w:r>
        <w:rPr>
          <w:sz w:val="22"/>
          <w:szCs w:val="22"/>
        </w:rPr>
        <w:t xml:space="preserve"> für zuverlässigen Wasserablauf im Sommer und einen trockenen Fußboden im Winterquartier sorgt.</w:t>
      </w:r>
      <w:r>
        <w:rPr>
          <w:rFonts w:cs="Arial"/>
          <w:sz w:val="22"/>
          <w:szCs w:val="22"/>
        </w:rPr>
        <w:t xml:space="preserve"> Die trendigen </w:t>
      </w:r>
      <w:proofErr w:type="spellStart"/>
      <w:r>
        <w:rPr>
          <w:rFonts w:cs="Arial"/>
          <w:sz w:val="22"/>
          <w:szCs w:val="22"/>
        </w:rPr>
        <w:t>Muretto</w:t>
      </w:r>
      <w:proofErr w:type="spellEnd"/>
      <w:r>
        <w:rPr>
          <w:rFonts w:cs="Arial"/>
          <w:sz w:val="22"/>
          <w:szCs w:val="22"/>
        </w:rPr>
        <w:t xml:space="preserve">-Pflanzgefäße werden aus dem hochwertigen, recyclingfähigen Kunststoff </w:t>
      </w:r>
      <w:proofErr w:type="spellStart"/>
      <w:r>
        <w:rPr>
          <w:rFonts w:cs="Arial"/>
          <w:sz w:val="22"/>
          <w:szCs w:val="22"/>
        </w:rPr>
        <w:t>Garduro</w:t>
      </w:r>
      <w:proofErr w:type="spellEnd"/>
      <w:r>
        <w:rPr>
          <w:rFonts w:cs="Arial"/>
          <w:sz w:val="22"/>
          <w:szCs w:val="22"/>
        </w:rPr>
        <w:t xml:space="preserve"> hergestellt, darauf gewährt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eine 10-Jahres-Garantie. Im </w:t>
      </w:r>
      <w:r>
        <w:rPr>
          <w:rFonts w:cs="Arial"/>
          <w:sz w:val="22"/>
          <w:szCs w:val="22"/>
        </w:rPr>
        <w:lastRenderedPageBreak/>
        <w:t>patentierten Kugelrotationsguss-Verfahren gefertigt, sind die Pflanzgefäße sowohl langlebig als auch nachhaltig – und natürlich Made in Germany.</w:t>
      </w:r>
    </w:p>
    <w:p w14:paraId="7D38391E" w14:textId="77777777" w:rsidR="0082606F" w:rsidRPr="00535431" w:rsidRDefault="0082606F" w:rsidP="0082606F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82606F" w:rsidRPr="00535431" w14:paraId="57480BF1" w14:textId="77777777" w:rsidTr="00C25913">
        <w:tc>
          <w:tcPr>
            <w:tcW w:w="4463" w:type="dxa"/>
          </w:tcPr>
          <w:p w14:paraId="70F4232A" w14:textId="77777777" w:rsidR="0082606F" w:rsidRPr="00535431" w:rsidRDefault="0082606F" w:rsidP="00C25913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60F5F86B" w14:textId="77777777" w:rsidR="0082606F" w:rsidRPr="00535431" w:rsidRDefault="0082606F" w:rsidP="00C25913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t>Unverbindliche Preisempfehlungen:</w:t>
            </w:r>
          </w:p>
        </w:tc>
      </w:tr>
      <w:tr w:rsidR="0082606F" w:rsidRPr="00535431" w14:paraId="69055FCB" w14:textId="77777777" w:rsidTr="00C25913">
        <w:tc>
          <w:tcPr>
            <w:tcW w:w="4463" w:type="dxa"/>
          </w:tcPr>
          <w:p w14:paraId="01FF0C0C" w14:textId="77777777" w:rsidR="0082606F" w:rsidRPr="0033689F" w:rsidRDefault="0082606F" w:rsidP="00C25913">
            <w:pPr>
              <w:jc w:val="both"/>
              <w:rPr>
                <w:sz w:val="18"/>
                <w:szCs w:val="18"/>
                <w:lang w:val="en-US"/>
              </w:rPr>
            </w:pPr>
            <w:r w:rsidRPr="00CD7A91">
              <w:rPr>
                <w:sz w:val="18"/>
                <w:szCs w:val="18"/>
              </w:rPr>
              <w:t>Pflanzgefäße:</w:t>
            </w:r>
            <w:r>
              <w:rPr>
                <w:sz w:val="18"/>
                <w:szCs w:val="18"/>
                <w:lang w:val="en-US"/>
              </w:rPr>
              <w:t xml:space="preserve"> 30 und 40 cm</w:t>
            </w:r>
          </w:p>
        </w:tc>
        <w:tc>
          <w:tcPr>
            <w:tcW w:w="4463" w:type="dxa"/>
          </w:tcPr>
          <w:p w14:paraId="307DE6A0" w14:textId="77777777" w:rsidR="0082606F" w:rsidRPr="00535431" w:rsidRDefault="0082606F" w:rsidP="00C259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Ab </w:t>
            </w:r>
            <w:r>
              <w:rPr>
                <w:sz w:val="18"/>
                <w:szCs w:val="18"/>
              </w:rPr>
              <w:t>32,95 €</w:t>
            </w:r>
          </w:p>
        </w:tc>
      </w:tr>
      <w:tr w:rsidR="0082606F" w:rsidRPr="00535431" w14:paraId="493203FA" w14:textId="77777777" w:rsidTr="00C25913">
        <w:tc>
          <w:tcPr>
            <w:tcW w:w="4463" w:type="dxa"/>
          </w:tcPr>
          <w:p w14:paraId="0E38CD29" w14:textId="77777777" w:rsidR="0082606F" w:rsidRPr="00535431" w:rsidRDefault="0082606F" w:rsidP="00C259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Hochgefäße: 54 und 60 cm </w:t>
            </w:r>
          </w:p>
        </w:tc>
        <w:tc>
          <w:tcPr>
            <w:tcW w:w="4463" w:type="dxa"/>
          </w:tcPr>
          <w:p w14:paraId="34234C47" w14:textId="77777777" w:rsidR="0082606F" w:rsidRPr="00535431" w:rsidRDefault="0082606F" w:rsidP="00C259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99,95 </w:t>
            </w:r>
            <w:r w:rsidRPr="00535431">
              <w:rPr>
                <w:sz w:val="18"/>
                <w:szCs w:val="18"/>
              </w:rPr>
              <w:t>€</w:t>
            </w:r>
          </w:p>
        </w:tc>
      </w:tr>
    </w:tbl>
    <w:p w14:paraId="1ECF72E7" w14:textId="77777777" w:rsidR="0082606F" w:rsidRDefault="0082606F" w:rsidP="0082606F">
      <w:pPr>
        <w:rPr>
          <w:sz w:val="18"/>
          <w:szCs w:val="18"/>
        </w:rPr>
      </w:pPr>
    </w:p>
    <w:p w14:paraId="1777BCAC" w14:textId="77777777" w:rsidR="0082606F" w:rsidRDefault="0082606F" w:rsidP="0082606F"/>
    <w:p w14:paraId="678DC12A" w14:textId="77777777" w:rsidR="0082606F" w:rsidRDefault="0082606F" w:rsidP="0082606F">
      <w:r>
        <w:rPr>
          <w:noProof/>
        </w:rPr>
        <w:drawing>
          <wp:inline distT="0" distB="0" distL="0" distR="0" wp14:anchorId="7D483C6D" wp14:editId="57430EEB">
            <wp:extent cx="1080000" cy="1080000"/>
            <wp:effectExtent l="0" t="0" r="635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Code_Muret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F596" w14:textId="77777777" w:rsidR="00DC29DA" w:rsidRDefault="00DC29DA" w:rsidP="00DC29DA">
      <w:pPr>
        <w:pStyle w:val="berschrift1"/>
        <w:rPr>
          <w:sz w:val="22"/>
          <w:szCs w:val="22"/>
        </w:rPr>
      </w:pPr>
    </w:p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42A027CF" w14:textId="77777777" w:rsidR="0082606F" w:rsidRDefault="0082606F" w:rsidP="00DC29DA"/>
    <w:p w14:paraId="15241342" w14:textId="77777777" w:rsidR="0082606F" w:rsidRDefault="0082606F" w:rsidP="00DC29DA"/>
    <w:p w14:paraId="24038366" w14:textId="77777777" w:rsidR="0082606F" w:rsidRDefault="0082606F" w:rsidP="00DC29DA"/>
    <w:p w14:paraId="35D4B147" w14:textId="77777777" w:rsidR="0082606F" w:rsidRDefault="0082606F" w:rsidP="00DC29DA">
      <w:bookmarkStart w:id="0" w:name="_GoBack"/>
      <w:bookmarkEnd w:id="0"/>
    </w:p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Pr="00A247B7">
        <w:rPr>
          <w:rFonts w:ascii="Arial" w:hAnsi="Arial" w:cs="Arial"/>
          <w:sz w:val="18"/>
          <w:szCs w:val="18"/>
        </w:rPr>
        <w:t>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p w14:paraId="3992A91A" w14:textId="77777777" w:rsidR="00DC29DA" w:rsidRDefault="00DC29DA" w:rsidP="00DC29DA"/>
    <w:p w14:paraId="0599B76C" w14:textId="77777777" w:rsidR="004E5530" w:rsidRPr="000079CB" w:rsidRDefault="004E5530" w:rsidP="000079CB"/>
    <w:sectPr w:rsidR="004E5530" w:rsidRPr="000079CB" w:rsidSect="004D00AF">
      <w:headerReference w:type="default" r:id="rId8"/>
      <w:footerReference w:type="default" r:id="rId9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82606F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82606F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676BC"/>
    <w:rsid w:val="00125EB5"/>
    <w:rsid w:val="003118E3"/>
    <w:rsid w:val="0033339F"/>
    <w:rsid w:val="003A0AC8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2606F"/>
    <w:rsid w:val="00845488"/>
    <w:rsid w:val="008529B0"/>
    <w:rsid w:val="00872642"/>
    <w:rsid w:val="00A31745"/>
    <w:rsid w:val="00B778F4"/>
    <w:rsid w:val="00BB1F54"/>
    <w:rsid w:val="00DC29DA"/>
    <w:rsid w:val="00DC57AF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2019-10-01T10:16:00Z</cp:lastPrinted>
  <dcterms:created xsi:type="dcterms:W3CDTF">2022-06-10T10:27:00Z</dcterms:created>
  <dcterms:modified xsi:type="dcterms:W3CDTF">2022-06-10T10:27:00Z</dcterms:modified>
</cp:coreProperties>
</file>