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F596" w14:textId="09D63A8D" w:rsidR="00DC29DA" w:rsidRPr="00F32FBB" w:rsidRDefault="00F32FBB" w:rsidP="00DC29DA">
      <w:pPr>
        <w:pStyle w:val="berschrift1"/>
        <w:rPr>
          <w:sz w:val="22"/>
          <w:szCs w:val="22"/>
          <w:lang w:val="en-GB"/>
        </w:rPr>
      </w:pPr>
      <w:r w:rsidRPr="00F32FBB">
        <w:rPr>
          <w:sz w:val="22"/>
          <w:szCs w:val="22"/>
          <w:lang w:val="en-GB"/>
        </w:rPr>
        <w:t>Get the Look</w:t>
      </w:r>
    </w:p>
    <w:p w14:paraId="7F8E6BF5" w14:textId="77777777" w:rsidR="00DC29DA" w:rsidRPr="00F32FBB" w:rsidRDefault="00DC29DA" w:rsidP="00DC29DA">
      <w:pPr>
        <w:rPr>
          <w:sz w:val="22"/>
          <w:szCs w:val="22"/>
          <w:lang w:val="en-GB"/>
        </w:rPr>
      </w:pPr>
    </w:p>
    <w:p w14:paraId="15D0887F" w14:textId="1ECA5BCA" w:rsidR="00DC29DA" w:rsidRPr="005E420E" w:rsidRDefault="00F32FBB" w:rsidP="00DC29DA">
      <w:pPr>
        <w:pStyle w:val="berschrift2"/>
        <w:rPr>
          <w:b/>
          <w:lang w:val="en-GB"/>
        </w:rPr>
      </w:pPr>
      <w:r w:rsidRPr="005E420E">
        <w:rPr>
          <w:b/>
          <w:lang w:val="en-GB"/>
        </w:rPr>
        <w:t>Lino+ von Scheurich</w:t>
      </w:r>
    </w:p>
    <w:p w14:paraId="7C113897" w14:textId="77777777" w:rsidR="00DC29DA" w:rsidRPr="005E420E" w:rsidRDefault="00DC29DA" w:rsidP="00DC29DA">
      <w:pPr>
        <w:spacing w:line="360" w:lineRule="auto"/>
        <w:jc w:val="both"/>
        <w:rPr>
          <w:sz w:val="22"/>
          <w:szCs w:val="22"/>
          <w:lang w:val="en-GB"/>
        </w:rPr>
      </w:pPr>
    </w:p>
    <w:p w14:paraId="665E54E5" w14:textId="17F28F39" w:rsidR="002B7B4B" w:rsidRPr="002B7B4B" w:rsidRDefault="00593DFA" w:rsidP="002B7B4B">
      <w:pPr>
        <w:spacing w:line="360" w:lineRule="auto"/>
        <w:jc w:val="both"/>
        <w:rPr>
          <w:rFonts w:cs="Arial"/>
          <w:noProof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6D48DC" wp14:editId="19E06F9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20000" cy="3776400"/>
            <wp:effectExtent l="0" t="0" r="0" b="0"/>
            <wp:wrapTight wrapText="bothSides">
              <wp:wrapPolygon edited="0">
                <wp:start x="0" y="0"/>
                <wp:lineTo x="0" y="21466"/>
                <wp:lineTo x="21393" y="21466"/>
                <wp:lineTo x="21393" y="0"/>
                <wp:lineTo x="0" y="0"/>
              </wp:wrapPolygon>
            </wp:wrapTight>
            <wp:docPr id="1" name="Grafik 1" descr="Ein Bild, das draußen, Blume, Blumentopf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außen, Blume, Blumentopf, Mobiliar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4B" w:rsidRPr="002B7B4B">
        <w:rPr>
          <w:rFonts w:cs="Arial"/>
          <w:noProof/>
          <w:sz w:val="22"/>
          <w:szCs w:val="22"/>
          <w:lang w:val="en-GB"/>
        </w:rPr>
        <w:t xml:space="preserve">Today, the same demands are placed on outdoor planters as on indoor planters. The new Lino+ </w:t>
      </w:r>
      <w:r>
        <w:rPr>
          <w:rFonts w:cs="Arial"/>
          <w:noProof/>
          <w:sz w:val="22"/>
          <w:szCs w:val="22"/>
          <w:lang w:val="en-GB"/>
        </w:rPr>
        <w:t>range</w:t>
      </w:r>
      <w:r w:rsidR="002B7B4B" w:rsidRPr="002B7B4B">
        <w:rPr>
          <w:rFonts w:cs="Arial"/>
          <w:noProof/>
          <w:sz w:val="22"/>
          <w:szCs w:val="22"/>
          <w:lang w:val="en-GB"/>
        </w:rPr>
        <w:t xml:space="preserve"> from Scheurich meets these requirements by combining form and function in an attractive design. A smart click system turns the planter and saucer into an unmistakable unit, which is available in Moss Green, Pure Grey, Siena Red and Metallic Grey.</w:t>
      </w:r>
    </w:p>
    <w:p w14:paraId="4BEBC0F0" w14:textId="77777777" w:rsidR="002B7B4B" w:rsidRPr="002B7B4B" w:rsidRDefault="002B7B4B" w:rsidP="002B7B4B">
      <w:pPr>
        <w:spacing w:line="360" w:lineRule="auto"/>
        <w:jc w:val="both"/>
        <w:rPr>
          <w:rFonts w:cs="Arial"/>
          <w:noProof/>
          <w:sz w:val="22"/>
          <w:szCs w:val="22"/>
          <w:lang w:val="en-GB"/>
        </w:rPr>
      </w:pPr>
    </w:p>
    <w:p w14:paraId="2E5598AC" w14:textId="77777777" w:rsidR="002B7B4B" w:rsidRPr="002B7B4B" w:rsidRDefault="002B7B4B" w:rsidP="002B7B4B">
      <w:pPr>
        <w:spacing w:line="360" w:lineRule="auto"/>
        <w:jc w:val="both"/>
        <w:rPr>
          <w:rFonts w:cs="Arial"/>
          <w:noProof/>
          <w:sz w:val="22"/>
          <w:szCs w:val="22"/>
          <w:lang w:val="en-GB"/>
        </w:rPr>
      </w:pPr>
      <w:r w:rsidRPr="002B7B4B">
        <w:rPr>
          <w:rFonts w:cs="Arial"/>
          <w:noProof/>
          <w:sz w:val="22"/>
          <w:szCs w:val="22"/>
          <w:lang w:val="en-GB"/>
        </w:rPr>
        <w:t>The stylish design of Lino+ with its vertical grooves, linear look and the deliberate use of a step between the pot and saucer creates a high-quality effect and beautifully complements popular lounge furniture on the patio and in the garden. And the whole thing is made from Reduro, a plastic developed by Scheurich from recycled material that conserves resources and is sustainable. Lino+ is also completely recyclable.</w:t>
      </w:r>
    </w:p>
    <w:p w14:paraId="2A5CC738" w14:textId="77777777" w:rsidR="002B7B4B" w:rsidRPr="002B7B4B" w:rsidRDefault="002B7B4B" w:rsidP="002B7B4B">
      <w:pPr>
        <w:spacing w:line="360" w:lineRule="auto"/>
        <w:jc w:val="both"/>
        <w:rPr>
          <w:rFonts w:cs="Arial"/>
          <w:noProof/>
          <w:sz w:val="22"/>
          <w:szCs w:val="22"/>
          <w:lang w:val="en-GB"/>
        </w:rPr>
      </w:pPr>
    </w:p>
    <w:p w14:paraId="76C1BA45" w14:textId="77BB719F" w:rsidR="002B7B4B" w:rsidRPr="002B7B4B" w:rsidRDefault="002B7B4B" w:rsidP="002B7B4B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2B7B4B">
        <w:rPr>
          <w:rFonts w:cs="Arial"/>
          <w:sz w:val="22"/>
          <w:szCs w:val="22"/>
          <w:lang w:val="en-GB"/>
        </w:rPr>
        <w:t>Lino+ in four strong matt colo</w:t>
      </w:r>
      <w:r w:rsidR="00593DFA">
        <w:rPr>
          <w:rFonts w:cs="Arial"/>
          <w:sz w:val="22"/>
          <w:szCs w:val="22"/>
          <w:lang w:val="en-GB"/>
        </w:rPr>
        <w:t>u</w:t>
      </w:r>
      <w:r w:rsidRPr="002B7B4B">
        <w:rPr>
          <w:rFonts w:cs="Arial"/>
          <w:sz w:val="22"/>
          <w:szCs w:val="22"/>
          <w:lang w:val="en-GB"/>
        </w:rPr>
        <w:t xml:space="preserve">rs and various sizes looks just as good on stone slabs as it does on wooden terraces and can be harmoniously planted with tall plants such as a jasmine </w:t>
      </w:r>
      <w:r w:rsidR="0035398A">
        <w:rPr>
          <w:rFonts w:cs="Arial"/>
          <w:sz w:val="22"/>
          <w:szCs w:val="22"/>
          <w:lang w:val="en-GB"/>
        </w:rPr>
        <w:t xml:space="preserve">nightshade </w:t>
      </w:r>
      <w:r w:rsidRPr="002B7B4B">
        <w:rPr>
          <w:rFonts w:cs="Arial"/>
          <w:sz w:val="22"/>
          <w:szCs w:val="22"/>
          <w:lang w:val="en-GB"/>
        </w:rPr>
        <w:t xml:space="preserve">(Solanum laxum) or a duo of lavender and a </w:t>
      </w:r>
      <w:r w:rsidR="0035398A">
        <w:rPr>
          <w:rFonts w:cs="Arial"/>
          <w:sz w:val="22"/>
          <w:szCs w:val="22"/>
          <w:lang w:val="en-GB"/>
        </w:rPr>
        <w:t>Daisybush “polar star</w:t>
      </w:r>
      <w:r w:rsidRPr="002B7B4B">
        <w:rPr>
          <w:rFonts w:cs="Arial"/>
          <w:sz w:val="22"/>
          <w:szCs w:val="22"/>
          <w:lang w:val="en-GB"/>
        </w:rPr>
        <w:t xml:space="preserve">”. Moss Green, Pure Grey, Siena Red and Metallic Grey are stylishly understated and allow the plants to take </w:t>
      </w:r>
      <w:r w:rsidR="00317793" w:rsidRPr="002B7B4B">
        <w:rPr>
          <w:rFonts w:cs="Arial"/>
          <w:sz w:val="22"/>
          <w:szCs w:val="22"/>
          <w:lang w:val="en-GB"/>
        </w:rPr>
        <w:t>centre</w:t>
      </w:r>
      <w:r w:rsidRPr="002B7B4B">
        <w:rPr>
          <w:rFonts w:cs="Arial"/>
          <w:sz w:val="22"/>
          <w:szCs w:val="22"/>
          <w:lang w:val="en-GB"/>
        </w:rPr>
        <w:t xml:space="preserve"> stage. Drainage holes in the base prevent waterlogging and ensure that the plants continue to enjoy themselves - also because the remaining water in the </w:t>
      </w:r>
      <w:r w:rsidRPr="002B7B4B">
        <w:rPr>
          <w:rFonts w:cs="Arial"/>
          <w:sz w:val="22"/>
          <w:szCs w:val="22"/>
          <w:lang w:val="en-GB"/>
        </w:rPr>
        <w:lastRenderedPageBreak/>
        <w:t>saucer prevents them from drying out. This means less watering for plant lovers and more protection for the plants themselves on warm summer days.</w:t>
      </w:r>
    </w:p>
    <w:p w14:paraId="75757BF7" w14:textId="77777777" w:rsidR="002B7B4B" w:rsidRPr="002B7B4B" w:rsidRDefault="002B7B4B" w:rsidP="002B7B4B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2B7B4B">
        <w:rPr>
          <w:rFonts w:cs="Arial"/>
          <w:sz w:val="22"/>
          <w:szCs w:val="22"/>
          <w:lang w:val="en-GB"/>
        </w:rPr>
        <w:t>Lino+ also impresses with its durability and low weight for maximum flexibility when the seasons change - the stable combination of planter and saucer makes it easy to transport.</w:t>
      </w:r>
    </w:p>
    <w:p w14:paraId="3EA3F76F" w14:textId="77777777" w:rsidR="002B7B4B" w:rsidRDefault="002B7B4B" w:rsidP="00F32FBB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14:paraId="73BB1A27" w14:textId="4339EF1F" w:rsidR="002B7B4B" w:rsidRPr="002B7B4B" w:rsidRDefault="002B7B4B" w:rsidP="002B7B4B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2B7B4B">
        <w:rPr>
          <w:rFonts w:cs="Arial"/>
          <w:sz w:val="22"/>
          <w:szCs w:val="22"/>
          <w:lang w:val="en-GB"/>
        </w:rPr>
        <w:t xml:space="preserve">Lino is the same product as the outdoor planter without the design-integrated saucer. For indoor use, Scheurich presents the Lino </w:t>
      </w:r>
      <w:r w:rsidR="00317793">
        <w:rPr>
          <w:rFonts w:cs="Arial"/>
          <w:sz w:val="22"/>
          <w:szCs w:val="22"/>
          <w:lang w:val="en-GB"/>
        </w:rPr>
        <w:t>range</w:t>
      </w:r>
      <w:r w:rsidRPr="002B7B4B">
        <w:rPr>
          <w:rFonts w:cs="Arial"/>
          <w:sz w:val="22"/>
          <w:szCs w:val="22"/>
          <w:lang w:val="en-GB"/>
        </w:rPr>
        <w:t xml:space="preserve"> in smaller sizes and a different colo</w:t>
      </w:r>
      <w:r w:rsidR="00317793">
        <w:rPr>
          <w:rFonts w:cs="Arial"/>
          <w:sz w:val="22"/>
          <w:szCs w:val="22"/>
          <w:lang w:val="en-GB"/>
        </w:rPr>
        <w:t>u</w:t>
      </w:r>
      <w:r w:rsidRPr="002B7B4B">
        <w:rPr>
          <w:rFonts w:cs="Arial"/>
          <w:sz w:val="22"/>
          <w:szCs w:val="22"/>
          <w:lang w:val="en-GB"/>
        </w:rPr>
        <w:t>r concept.</w:t>
      </w:r>
    </w:p>
    <w:p w14:paraId="6BE752D6" w14:textId="77777777" w:rsidR="002B7B4B" w:rsidRPr="002B7B4B" w:rsidRDefault="002B7B4B" w:rsidP="002B7B4B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14:paraId="783A0E2E" w14:textId="2461C192" w:rsidR="00DC29DA" w:rsidRDefault="002B7B4B" w:rsidP="002B7B4B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2B7B4B">
        <w:rPr>
          <w:rFonts w:cs="Arial"/>
          <w:sz w:val="22"/>
          <w:szCs w:val="22"/>
          <w:lang w:val="en-GB"/>
        </w:rPr>
        <w:t>All planters are Made in Germany and come with a 5-year guarantee.</w:t>
      </w:r>
    </w:p>
    <w:p w14:paraId="58CB2E3D" w14:textId="77777777" w:rsidR="002B7B4B" w:rsidRPr="002B7B4B" w:rsidRDefault="002B7B4B" w:rsidP="002B7B4B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2B7B4B" w:rsidRPr="00E57EFC" w14:paraId="7EF6CC6E" w14:textId="77777777" w:rsidTr="002B7B4B">
        <w:tc>
          <w:tcPr>
            <w:tcW w:w="4463" w:type="dxa"/>
          </w:tcPr>
          <w:p w14:paraId="663EEFF9" w14:textId="70349557" w:rsidR="002B7B4B" w:rsidRPr="00E57EFC" w:rsidRDefault="002B7B4B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 sizes:</w:t>
            </w:r>
          </w:p>
        </w:tc>
      </w:tr>
      <w:tr w:rsidR="002B7B4B" w:rsidRPr="00E57EFC" w14:paraId="774BA689" w14:textId="77777777" w:rsidTr="002B7B4B">
        <w:tc>
          <w:tcPr>
            <w:tcW w:w="4463" w:type="dxa"/>
          </w:tcPr>
          <w:p w14:paraId="5D0D9E75" w14:textId="66FEFBD8" w:rsidR="002B7B4B" w:rsidRPr="00E57EFC" w:rsidRDefault="002B7B4B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 39 and 47 cm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4E0CAE9A" w14:textId="77777777" w:rsidR="005E420E" w:rsidRDefault="005E420E" w:rsidP="00DC29DA"/>
    <w:p w14:paraId="0E36C1D7" w14:textId="55546FD1" w:rsidR="00DC29DA" w:rsidRDefault="00DC29DA" w:rsidP="00DC29DA"/>
    <w:p w14:paraId="2352983E" w14:textId="77777777" w:rsidR="0015232B" w:rsidRDefault="0015232B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018394B9" w14:textId="77777777" w:rsidR="002B7B4B" w:rsidRPr="00BD125F" w:rsidRDefault="002B7B4B" w:rsidP="002B7B4B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2FED3DDF" w14:textId="77777777" w:rsidR="002B7B4B" w:rsidRPr="00BD125F" w:rsidRDefault="002B7B4B" w:rsidP="002B7B4B">
      <w:pPr>
        <w:pStyle w:val="NurText"/>
        <w:jc w:val="both"/>
        <w:rPr>
          <w:lang w:val="en-GB"/>
        </w:rPr>
      </w:pPr>
    </w:p>
    <w:p w14:paraId="3B6B647D" w14:textId="77777777" w:rsidR="002B7B4B" w:rsidRPr="00581728" w:rsidRDefault="002B7B4B" w:rsidP="002B7B4B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1FAD189" w14:textId="77777777" w:rsidR="002B7B4B" w:rsidRPr="00BD125F" w:rsidRDefault="002B7B4B" w:rsidP="002B7B4B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72239BC6" w14:textId="67675061" w:rsidR="00DC29DA" w:rsidRPr="002B7B4B" w:rsidRDefault="00DC29DA" w:rsidP="002B7B4B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2B7B4B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B05E" w14:textId="77777777" w:rsidR="009555E1" w:rsidRDefault="009555E1" w:rsidP="00872642">
      <w:r>
        <w:separator/>
      </w:r>
    </w:p>
  </w:endnote>
  <w:endnote w:type="continuationSeparator" w:id="0">
    <w:p w14:paraId="56910F73" w14:textId="77777777" w:rsidR="009555E1" w:rsidRDefault="009555E1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C19E" w14:textId="77777777" w:rsidR="009555E1" w:rsidRDefault="009555E1" w:rsidP="00872642">
      <w:r>
        <w:separator/>
      </w:r>
    </w:p>
  </w:footnote>
  <w:footnote w:type="continuationSeparator" w:id="0">
    <w:p w14:paraId="25A83C2F" w14:textId="77777777" w:rsidR="009555E1" w:rsidRDefault="009555E1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15232B"/>
    <w:rsid w:val="002B7B4B"/>
    <w:rsid w:val="003079DF"/>
    <w:rsid w:val="0031054E"/>
    <w:rsid w:val="003118E3"/>
    <w:rsid w:val="00317793"/>
    <w:rsid w:val="0033339F"/>
    <w:rsid w:val="0035398A"/>
    <w:rsid w:val="003E7ACB"/>
    <w:rsid w:val="00416C76"/>
    <w:rsid w:val="004462A1"/>
    <w:rsid w:val="00481DD6"/>
    <w:rsid w:val="004D00AF"/>
    <w:rsid w:val="004D14DD"/>
    <w:rsid w:val="004E5530"/>
    <w:rsid w:val="004E5BF4"/>
    <w:rsid w:val="005605C1"/>
    <w:rsid w:val="00593DFA"/>
    <w:rsid w:val="005A6173"/>
    <w:rsid w:val="005E420E"/>
    <w:rsid w:val="005F7294"/>
    <w:rsid w:val="00603B2C"/>
    <w:rsid w:val="006A6447"/>
    <w:rsid w:val="006B6BED"/>
    <w:rsid w:val="007A0835"/>
    <w:rsid w:val="007A08DC"/>
    <w:rsid w:val="007C3DF8"/>
    <w:rsid w:val="00831A78"/>
    <w:rsid w:val="00836B9B"/>
    <w:rsid w:val="00845488"/>
    <w:rsid w:val="008529B0"/>
    <w:rsid w:val="00872642"/>
    <w:rsid w:val="009371A7"/>
    <w:rsid w:val="009555E1"/>
    <w:rsid w:val="00A31745"/>
    <w:rsid w:val="00B03A38"/>
    <w:rsid w:val="00B778F4"/>
    <w:rsid w:val="00BA2E11"/>
    <w:rsid w:val="00BB1F54"/>
    <w:rsid w:val="00CC6361"/>
    <w:rsid w:val="00D728DD"/>
    <w:rsid w:val="00DC29DA"/>
    <w:rsid w:val="00DC57AF"/>
    <w:rsid w:val="00DE7B22"/>
    <w:rsid w:val="00E27DDE"/>
    <w:rsid w:val="00E603A2"/>
    <w:rsid w:val="00EC65DC"/>
    <w:rsid w:val="00F073E8"/>
    <w:rsid w:val="00F176DB"/>
    <w:rsid w:val="00F32FBB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2F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2FBB"/>
  </w:style>
  <w:style w:type="character" w:customStyle="1" w:styleId="KommentartextZchn">
    <w:name w:val="Kommentartext Zchn"/>
    <w:basedOn w:val="Absatz-Standardschriftart"/>
    <w:link w:val="Kommentartext"/>
    <w:uiPriority w:val="99"/>
    <w:rsid w:val="00F32FBB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28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28DD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5</cp:revision>
  <cp:lastPrinted>2025-06-04T06:59:00Z</cp:lastPrinted>
  <dcterms:created xsi:type="dcterms:W3CDTF">2025-06-11T09:38:00Z</dcterms:created>
  <dcterms:modified xsi:type="dcterms:W3CDTF">2025-06-12T13:23:00Z</dcterms:modified>
</cp:coreProperties>
</file>