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312C3188" w:rsidR="00DC29DA" w:rsidRDefault="00A73151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Geschenk für die Gartenparty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32B4CB33" w:rsidR="00DC29DA" w:rsidRDefault="00A73151" w:rsidP="00DC29DA">
      <w:pPr>
        <w:pStyle w:val="berschrift2"/>
        <w:rPr>
          <w:b/>
        </w:rPr>
      </w:pPr>
      <w:r>
        <w:rPr>
          <w:b/>
        </w:rPr>
        <w:t>Linetto Jardiniere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58059CE0" w14:textId="3974E519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9296F75" wp14:editId="60848528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80000"/>
            <wp:effectExtent l="0" t="0" r="0" b="0"/>
            <wp:wrapTight wrapText="bothSides">
              <wp:wrapPolygon edited="0">
                <wp:start x="0" y="0"/>
                <wp:lineTo x="0" y="21448"/>
                <wp:lineTo x="21393" y="21448"/>
                <wp:lineTo x="21393" y="0"/>
                <wp:lineTo x="0" y="0"/>
              </wp:wrapPolygon>
            </wp:wrapTight>
            <wp:docPr id="1148138736" name="Grafik 1" descr="Ein Bild, das Blumentopf, Zimmerpflanze, draußen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38736" name="Grafik 1" descr="Ein Bild, das Blumentopf, Zimmerpflanze, draußen, Tisch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Pflanzenbegeisterte haben jetzt eine neue Geschenkidee: Die Jardiniere aus der Serie Linetto von Scheurich ist das perfekte Präsent für die einladende</w:t>
      </w:r>
      <w:r w:rsidR="00057B5C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Freunde der nächsten Gartenparty. Mit </w:t>
      </w:r>
      <w:r w:rsidRPr="00FB7DB0">
        <w:rPr>
          <w:rFonts w:cs="Arial"/>
          <w:sz w:val="22"/>
          <w:szCs w:val="22"/>
        </w:rPr>
        <w:t>Lavendel</w:t>
      </w:r>
      <w:r>
        <w:rPr>
          <w:rFonts w:cs="Arial"/>
          <w:sz w:val="22"/>
          <w:szCs w:val="22"/>
        </w:rPr>
        <w:t>, S</w:t>
      </w:r>
      <w:r w:rsidRPr="00FB7DB0">
        <w:rPr>
          <w:rFonts w:cs="Arial"/>
          <w:sz w:val="22"/>
          <w:szCs w:val="22"/>
        </w:rPr>
        <w:t>albei</w:t>
      </w:r>
      <w:r>
        <w:rPr>
          <w:rFonts w:cs="Arial"/>
          <w:sz w:val="22"/>
          <w:szCs w:val="22"/>
        </w:rPr>
        <w:t xml:space="preserve"> und </w:t>
      </w:r>
      <w:r w:rsidRPr="00FB7DB0">
        <w:rPr>
          <w:rFonts w:cs="Arial"/>
          <w:sz w:val="22"/>
          <w:szCs w:val="22"/>
        </w:rPr>
        <w:t xml:space="preserve">Thymian </w:t>
      </w:r>
      <w:r>
        <w:rPr>
          <w:rFonts w:cs="Arial"/>
          <w:sz w:val="22"/>
          <w:szCs w:val="22"/>
        </w:rPr>
        <w:t>bestückt, präsentiert sich die Jardiniere in Stony Grey oder Stony Black absolut geschmackvoll und ist zugleich die stimmige Ergänzung der bestehenden Serie.</w:t>
      </w:r>
    </w:p>
    <w:p w14:paraId="6A603003" w14:textId="77777777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</w:p>
    <w:p w14:paraId="071EDFD9" w14:textId="248FE71D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Schon beim Überreichen der Linetto Jardiniere wird klar, dass hier Qualität verschenkt wird. Die dickwandige Form wirkt wertig und die vertikalen Rillen verleihen der Jardiniere den ästhetisch-modernen Charakter. Als Pflanzgefäße, Hochgefäße oder Schalen in verschiedenen Größen zeigt sich Linetto bereits in vielen Outdoor-</w:t>
      </w:r>
      <w:r w:rsidR="00057B5C">
        <w:rPr>
          <w:rFonts w:cs="Arial"/>
          <w:sz w:val="22"/>
          <w:szCs w:val="22"/>
        </w:rPr>
        <w:t>Varianten</w:t>
      </w:r>
      <w:r>
        <w:rPr>
          <w:rFonts w:cs="Arial"/>
          <w:sz w:val="22"/>
          <w:szCs w:val="22"/>
        </w:rPr>
        <w:t>.</w:t>
      </w:r>
    </w:p>
    <w:p w14:paraId="467E4BDE" w14:textId="77777777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</w:p>
    <w:p w14:paraId="76315AC9" w14:textId="43256FE6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Mit Linetto wird Nachhaltigkeit auf allen Ebenen gelebt. Der </w:t>
      </w:r>
      <w:r w:rsidR="00057B5C">
        <w:rPr>
          <w:rFonts w:cs="Arial"/>
          <w:sz w:val="22"/>
          <w:szCs w:val="22"/>
        </w:rPr>
        <w:t>mit einem hohen Anteil an</w:t>
      </w:r>
      <w:r>
        <w:rPr>
          <w:rFonts w:cs="Arial"/>
          <w:sz w:val="22"/>
          <w:szCs w:val="22"/>
        </w:rPr>
        <w:t xml:space="preserve"> Recyclingmaterial gefertigte Kunststoff Garduro ist robust, langlebig und ein Leichtgewicht – denn nach der Gartenparty ist vor der Gartenparty und die Jardiniere kann für das nächste Fest problemlos an einer anderen Stelle platziert werden.</w:t>
      </w:r>
    </w:p>
    <w:p w14:paraId="5E74DABC" w14:textId="77777777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</w:p>
    <w:p w14:paraId="43F8591B" w14:textId="0E42A1A0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Besonders persönlich wirkt die Jardiniere als Geschenk mit einer Grußkarte sowie einem Bördy oder Copa. Die Wasserspeicher in Vogel- und Sektkelch-Form zaubern jedem Gast ein Lächeln ins Gesicht und machen das Mitbringsel zusammen mit dem </w:t>
      </w:r>
      <w:r w:rsidRPr="00534B4A">
        <w:rPr>
          <w:rFonts w:cs="Arial"/>
          <w:sz w:val="22"/>
          <w:szCs w:val="22"/>
        </w:rPr>
        <w:t>verschließbare</w:t>
      </w:r>
      <w:r>
        <w:rPr>
          <w:rFonts w:cs="Arial"/>
          <w:sz w:val="22"/>
          <w:szCs w:val="22"/>
        </w:rPr>
        <w:t>n</w:t>
      </w:r>
      <w:r w:rsidRPr="00534B4A">
        <w:rPr>
          <w:rFonts w:cs="Arial"/>
          <w:sz w:val="22"/>
          <w:szCs w:val="22"/>
        </w:rPr>
        <w:t xml:space="preserve"> </w:t>
      </w:r>
      <w:r w:rsidRPr="00534B4A">
        <w:rPr>
          <w:rFonts w:cs="Arial"/>
          <w:sz w:val="22"/>
          <w:szCs w:val="22"/>
        </w:rPr>
        <w:lastRenderedPageBreak/>
        <w:t>Wasserablauf</w:t>
      </w:r>
      <w:r>
        <w:rPr>
          <w:rFonts w:cs="Arial"/>
          <w:sz w:val="22"/>
          <w:szCs w:val="22"/>
        </w:rPr>
        <w:t xml:space="preserve"> der Jardiniere zu einer pflegeleichten Angelegenheit. Wie schön, wenn Schenkende mitdenken!</w:t>
      </w:r>
    </w:p>
    <w:p w14:paraId="297F2F7C" w14:textId="77777777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</w:p>
    <w:p w14:paraId="3EE262A1" w14:textId="2D3F2D26" w:rsidR="00A73151" w:rsidRDefault="00A73151" w:rsidP="00A7315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Beim Thema Ressourcen schonen hat Scheurich ansonsten an alles gedacht: </w:t>
      </w:r>
      <w:r w:rsidRPr="00534B4A">
        <w:rPr>
          <w:rFonts w:cs="Arial"/>
          <w:sz w:val="22"/>
          <w:szCs w:val="22"/>
        </w:rPr>
        <w:t xml:space="preserve">Der </w:t>
      </w:r>
      <w:r>
        <w:rPr>
          <w:rFonts w:cs="Arial"/>
          <w:sz w:val="22"/>
          <w:szCs w:val="22"/>
        </w:rPr>
        <w:t>recyclingfähige K</w:t>
      </w:r>
      <w:r w:rsidRPr="00534B4A">
        <w:rPr>
          <w:rFonts w:cs="Arial"/>
          <w:sz w:val="22"/>
          <w:szCs w:val="22"/>
        </w:rPr>
        <w:t xml:space="preserve">unststoff besitzt eine 10-Jahres-Garantie, ist UV- </w:t>
      </w:r>
      <w:r>
        <w:rPr>
          <w:rFonts w:cs="Arial"/>
          <w:sz w:val="22"/>
          <w:szCs w:val="22"/>
        </w:rPr>
        <w:t>wie</w:t>
      </w:r>
      <w:r w:rsidRPr="00534B4A">
        <w:rPr>
          <w:rFonts w:cs="Arial"/>
          <w:sz w:val="22"/>
          <w:szCs w:val="22"/>
        </w:rPr>
        <w:t xml:space="preserve"> frostbeständig</w:t>
      </w:r>
      <w:r>
        <w:rPr>
          <w:rFonts w:cs="Arial"/>
          <w:sz w:val="22"/>
          <w:szCs w:val="22"/>
        </w:rPr>
        <w:t xml:space="preserve"> und Made in Germany.</w:t>
      </w:r>
    </w:p>
    <w:p w14:paraId="767F965E" w14:textId="77777777" w:rsidR="00A73151" w:rsidRPr="00E57EFC" w:rsidRDefault="00A73151" w:rsidP="00A73151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A73151" w:rsidRPr="0095115A" w14:paraId="5021BFD7" w14:textId="77777777" w:rsidTr="00CF6F74">
        <w:tc>
          <w:tcPr>
            <w:tcW w:w="4463" w:type="dxa"/>
          </w:tcPr>
          <w:p w14:paraId="17B88A77" w14:textId="77777777" w:rsidR="00A73151" w:rsidRPr="0095115A" w:rsidRDefault="00A73151" w:rsidP="00CF6F74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DA4A384" w14:textId="77777777" w:rsidR="00A73151" w:rsidRPr="0095115A" w:rsidRDefault="00A73151" w:rsidP="00CF6F74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Unverbindliche Preisempfehlungen:</w:t>
            </w:r>
          </w:p>
        </w:tc>
      </w:tr>
      <w:tr w:rsidR="00A73151" w:rsidRPr="0095115A" w14:paraId="5CB937E4" w14:textId="77777777" w:rsidTr="00CF6F74">
        <w:tc>
          <w:tcPr>
            <w:tcW w:w="4463" w:type="dxa"/>
          </w:tcPr>
          <w:p w14:paraId="696523DE" w14:textId="7B576AA6" w:rsidR="00A73151" w:rsidRPr="0095115A" w:rsidRDefault="00A73151" w:rsidP="00A73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Jardiniere: 46 cm</w:t>
            </w:r>
          </w:p>
        </w:tc>
        <w:tc>
          <w:tcPr>
            <w:tcW w:w="4463" w:type="dxa"/>
          </w:tcPr>
          <w:p w14:paraId="681DDD21" w14:textId="63A34E59" w:rsidR="00A73151" w:rsidRPr="0095115A" w:rsidRDefault="00A73151" w:rsidP="00A7315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€ 27,99</w:t>
            </w:r>
          </w:p>
        </w:tc>
      </w:tr>
      <w:tr w:rsidR="00A73151" w:rsidRPr="0095115A" w14:paraId="4141BC0B" w14:textId="77777777" w:rsidTr="00CF6F74">
        <w:tc>
          <w:tcPr>
            <w:tcW w:w="4463" w:type="dxa"/>
          </w:tcPr>
          <w:p w14:paraId="39C9807C" w14:textId="77777777" w:rsidR="00A73151" w:rsidRPr="0095115A" w:rsidRDefault="00A73151" w:rsidP="00A73151">
            <w:pPr>
              <w:jc w:val="both"/>
              <w:rPr>
                <w:sz w:val="18"/>
                <w:szCs w:val="18"/>
                <w:lang w:val="en-US"/>
              </w:rPr>
            </w:pPr>
            <w:r w:rsidRPr="0095115A">
              <w:rPr>
                <w:sz w:val="18"/>
                <w:szCs w:val="18"/>
              </w:rPr>
              <w:t>Pflanzgefäße:</w:t>
            </w:r>
            <w:r w:rsidRPr="0095115A">
              <w:rPr>
                <w:sz w:val="18"/>
                <w:szCs w:val="18"/>
                <w:lang w:val="en-US"/>
              </w:rPr>
              <w:t xml:space="preserve"> 30, 40 und 47 cm</w:t>
            </w:r>
          </w:p>
        </w:tc>
        <w:tc>
          <w:tcPr>
            <w:tcW w:w="4463" w:type="dxa"/>
          </w:tcPr>
          <w:p w14:paraId="0252E5AC" w14:textId="77777777" w:rsidR="00A73151" w:rsidRPr="0095115A" w:rsidRDefault="00A73151" w:rsidP="00A73151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  <w:lang w:val="en-US"/>
              </w:rPr>
              <w:t>Ab</w:t>
            </w:r>
            <w:r w:rsidRPr="0095115A">
              <w:rPr>
                <w:sz w:val="18"/>
                <w:szCs w:val="18"/>
              </w:rPr>
              <w:t xml:space="preserve"> € </w:t>
            </w:r>
            <w:r w:rsidRPr="0095115A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Pr="0095115A">
              <w:rPr>
                <w:rFonts w:cs="Arial"/>
                <w:sz w:val="18"/>
                <w:szCs w:val="18"/>
              </w:rPr>
              <w:t>,9</w:t>
            </w: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A73151" w:rsidRPr="0095115A" w14:paraId="4E31A8EF" w14:textId="77777777" w:rsidTr="00CF6F74">
        <w:tc>
          <w:tcPr>
            <w:tcW w:w="4463" w:type="dxa"/>
          </w:tcPr>
          <w:p w14:paraId="11D7D38F" w14:textId="77777777" w:rsidR="00A73151" w:rsidRPr="0095115A" w:rsidRDefault="00A73151" w:rsidP="00A73151">
            <w:pPr>
              <w:jc w:val="both"/>
              <w:rPr>
                <w:sz w:val="18"/>
                <w:szCs w:val="18"/>
              </w:rPr>
            </w:pPr>
            <w:r w:rsidRPr="0095115A">
              <w:rPr>
                <w:sz w:val="18"/>
                <w:szCs w:val="18"/>
              </w:rPr>
              <w:t>Hochgefäß</w:t>
            </w:r>
            <w:r>
              <w:rPr>
                <w:sz w:val="18"/>
                <w:szCs w:val="18"/>
              </w:rPr>
              <w:t>e</w:t>
            </w:r>
            <w:r w:rsidRPr="0095115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40 und </w:t>
            </w:r>
            <w:r w:rsidRPr="0095115A">
              <w:rPr>
                <w:sz w:val="18"/>
                <w:szCs w:val="18"/>
              </w:rPr>
              <w:t xml:space="preserve">54 cm </w:t>
            </w:r>
          </w:p>
        </w:tc>
        <w:tc>
          <w:tcPr>
            <w:tcW w:w="4463" w:type="dxa"/>
          </w:tcPr>
          <w:p w14:paraId="1FDBCC19" w14:textId="77777777" w:rsidR="00A73151" w:rsidRPr="0095115A" w:rsidRDefault="00A73151" w:rsidP="00A73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€ 39,99</w:t>
            </w:r>
          </w:p>
        </w:tc>
      </w:tr>
      <w:tr w:rsidR="00A73151" w:rsidRPr="0095115A" w14:paraId="515003C4" w14:textId="77777777" w:rsidTr="00CF6F74">
        <w:tc>
          <w:tcPr>
            <w:tcW w:w="4463" w:type="dxa"/>
          </w:tcPr>
          <w:p w14:paraId="622AA819" w14:textId="77777777" w:rsidR="00A73151" w:rsidRPr="0095115A" w:rsidRDefault="00A73151" w:rsidP="00A73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Schalen: 30 und 40 cm</w:t>
            </w:r>
          </w:p>
        </w:tc>
        <w:tc>
          <w:tcPr>
            <w:tcW w:w="4463" w:type="dxa"/>
          </w:tcPr>
          <w:p w14:paraId="197FA7AB" w14:textId="77777777" w:rsidR="00A73151" w:rsidRDefault="00A73151" w:rsidP="00A73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€ 14,99</w:t>
            </w:r>
          </w:p>
        </w:tc>
      </w:tr>
    </w:tbl>
    <w:p w14:paraId="730CC511" w14:textId="77777777" w:rsidR="00A73151" w:rsidRPr="0095115A" w:rsidRDefault="00A73151" w:rsidP="00A73151">
      <w:pPr>
        <w:rPr>
          <w:sz w:val="18"/>
          <w:szCs w:val="18"/>
        </w:rPr>
      </w:pPr>
    </w:p>
    <w:p w14:paraId="4BF10D31" w14:textId="77777777" w:rsidR="00A73151" w:rsidRDefault="00A73151" w:rsidP="00A73151"/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65B70DE6" w14:textId="77777777" w:rsidR="00DC29DA" w:rsidRDefault="00DC29DA" w:rsidP="00DC29DA"/>
    <w:p w14:paraId="6F20C211" w14:textId="77777777" w:rsidR="00057B5C" w:rsidRDefault="00057B5C" w:rsidP="00DC29DA"/>
    <w:p w14:paraId="248EAAF5" w14:textId="77777777" w:rsidR="00A73151" w:rsidRDefault="00A73151" w:rsidP="00DC29DA"/>
    <w:p w14:paraId="2F7F5A6B" w14:textId="77777777" w:rsidR="00A73151" w:rsidRDefault="00A73151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3992A91A" w14:textId="08982558" w:rsidR="00DC29DA" w:rsidRPr="00A73151" w:rsidRDefault="00DC29DA" w:rsidP="00A73151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A73151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2259" w14:textId="77777777" w:rsidR="00D81E24" w:rsidRDefault="00D81E24" w:rsidP="00872642">
      <w:r>
        <w:separator/>
      </w:r>
    </w:p>
  </w:endnote>
  <w:endnote w:type="continuationSeparator" w:id="0">
    <w:p w14:paraId="23118BDD" w14:textId="77777777" w:rsidR="00D81E24" w:rsidRDefault="00D81E24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E457" w14:textId="77777777" w:rsidR="00D81E24" w:rsidRDefault="00D81E24" w:rsidP="00872642">
      <w:r>
        <w:separator/>
      </w:r>
    </w:p>
  </w:footnote>
  <w:footnote w:type="continuationSeparator" w:id="0">
    <w:p w14:paraId="4A6355DC" w14:textId="77777777" w:rsidR="00D81E24" w:rsidRDefault="00D81E24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57B5C"/>
    <w:rsid w:val="000676BC"/>
    <w:rsid w:val="00125EB5"/>
    <w:rsid w:val="001B2807"/>
    <w:rsid w:val="003118E3"/>
    <w:rsid w:val="0033339F"/>
    <w:rsid w:val="003D623D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743A4"/>
    <w:rsid w:val="007C3DF8"/>
    <w:rsid w:val="00845488"/>
    <w:rsid w:val="008529B0"/>
    <w:rsid w:val="00872642"/>
    <w:rsid w:val="0092603A"/>
    <w:rsid w:val="00A31745"/>
    <w:rsid w:val="00A73151"/>
    <w:rsid w:val="00B778F4"/>
    <w:rsid w:val="00BB1F54"/>
    <w:rsid w:val="00D709B7"/>
    <w:rsid w:val="00D81E24"/>
    <w:rsid w:val="00DC29DA"/>
    <w:rsid w:val="00DC57AF"/>
    <w:rsid w:val="00DE7B22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31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3151"/>
  </w:style>
  <w:style w:type="character" w:customStyle="1" w:styleId="KommentartextZchn">
    <w:name w:val="Kommentartext Zchn"/>
    <w:basedOn w:val="Absatz-Standardschriftart"/>
    <w:link w:val="Kommentartext"/>
    <w:uiPriority w:val="99"/>
    <w:rsid w:val="00A73151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2025-07-22T09:44:00Z</cp:lastPrinted>
  <dcterms:created xsi:type="dcterms:W3CDTF">2025-07-22T09:35:00Z</dcterms:created>
  <dcterms:modified xsi:type="dcterms:W3CDTF">2026-02-16T07:54:00Z</dcterms:modified>
</cp:coreProperties>
</file>