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4D5E1" w14:textId="77777777" w:rsidR="00253D85" w:rsidRPr="001B7A8A" w:rsidRDefault="00253D85" w:rsidP="00253D85">
      <w:pPr>
        <w:pStyle w:val="berschrift1"/>
        <w:rPr>
          <w:sz w:val="22"/>
          <w:szCs w:val="22"/>
        </w:rPr>
      </w:pPr>
      <w:r w:rsidRPr="001B7A8A">
        <w:rPr>
          <w:sz w:val="22"/>
          <w:szCs w:val="22"/>
        </w:rPr>
        <w:t>Top-Trend Opulenz</w:t>
      </w:r>
    </w:p>
    <w:p w14:paraId="280DFF2B" w14:textId="77777777" w:rsidR="00253D85" w:rsidRPr="001B7A8A" w:rsidRDefault="00253D85" w:rsidP="00253D85">
      <w:pPr>
        <w:rPr>
          <w:sz w:val="22"/>
          <w:szCs w:val="22"/>
        </w:rPr>
      </w:pPr>
    </w:p>
    <w:p w14:paraId="3C02D3B6" w14:textId="77777777" w:rsidR="00253D85" w:rsidRPr="001B7A8A" w:rsidRDefault="00253D85" w:rsidP="00253D85">
      <w:pPr>
        <w:pStyle w:val="berschrift2"/>
        <w:rPr>
          <w:b/>
        </w:rPr>
      </w:pPr>
      <w:r w:rsidRPr="001B7A8A">
        <w:rPr>
          <w:b/>
        </w:rPr>
        <w:t>Blooms von Scheurich</w:t>
      </w:r>
    </w:p>
    <w:p w14:paraId="5380C4B5" w14:textId="77777777" w:rsidR="00253D85" w:rsidRPr="001B7A8A" w:rsidRDefault="00253D85" w:rsidP="00253D85">
      <w:pPr>
        <w:spacing w:line="360" w:lineRule="auto"/>
        <w:jc w:val="both"/>
        <w:rPr>
          <w:sz w:val="22"/>
          <w:szCs w:val="22"/>
        </w:rPr>
      </w:pPr>
    </w:p>
    <w:p w14:paraId="0E073A8F" w14:textId="77777777" w:rsidR="00253D85" w:rsidRDefault="00253D85" w:rsidP="00253D85">
      <w:pPr>
        <w:spacing w:line="360" w:lineRule="auto"/>
        <w:jc w:val="both"/>
        <w:rPr>
          <w:rFonts w:cs="Arial"/>
          <w:sz w:val="22"/>
          <w:szCs w:val="22"/>
        </w:rPr>
      </w:pPr>
      <w:r>
        <w:rPr>
          <w:rFonts w:cs="Arial"/>
          <w:noProof/>
          <w:sz w:val="22"/>
          <w:szCs w:val="22"/>
        </w:rPr>
        <w:drawing>
          <wp:anchor distT="0" distB="0" distL="114300" distR="114300" simplePos="0" relativeHeight="251659264" behindDoc="1" locked="0" layoutInCell="1" allowOverlap="1" wp14:anchorId="67063D74" wp14:editId="110741D4">
            <wp:simplePos x="0" y="0"/>
            <wp:positionH relativeFrom="column">
              <wp:posOffset>1270</wp:posOffset>
            </wp:positionH>
            <wp:positionV relativeFrom="paragraph">
              <wp:posOffset>4445</wp:posOffset>
            </wp:positionV>
            <wp:extent cx="2520000" cy="2520000"/>
            <wp:effectExtent l="0" t="0" r="0" b="0"/>
            <wp:wrapTight wrapText="bothSides">
              <wp:wrapPolygon edited="0">
                <wp:start x="0" y="0"/>
                <wp:lineTo x="0" y="21393"/>
                <wp:lineTo x="21393" y="21393"/>
                <wp:lineTo x="21393" y="0"/>
                <wp:lineTo x="0" y="0"/>
              </wp:wrapPolygon>
            </wp:wrapTight>
            <wp:docPr id="13436945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69451" name="Grafik 13436945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anchor>
        </w:drawing>
      </w:r>
      <w:r>
        <w:rPr>
          <w:rFonts w:cs="Arial"/>
          <w:sz w:val="22"/>
          <w:szCs w:val="22"/>
        </w:rPr>
        <w:t>Eine neue Art von Üppigkeit ist zurück! Für Pflanzenfans, die sich aktuell gerne mit bunten wie auffälligen Accessoires umgeben, hat Scheurich die Serie Blooms gestaltet. Vier Übertopfserien mit botanischen Motiven, die Sehnsüchte wecken und Wohnträume erfüllen.</w:t>
      </w:r>
    </w:p>
    <w:p w14:paraId="465E3B84" w14:textId="77777777" w:rsidR="00253D85" w:rsidRDefault="00253D85" w:rsidP="00253D85">
      <w:pPr>
        <w:spacing w:line="360" w:lineRule="auto"/>
        <w:jc w:val="both"/>
        <w:rPr>
          <w:rFonts w:cs="Arial"/>
          <w:sz w:val="22"/>
          <w:szCs w:val="22"/>
        </w:rPr>
      </w:pPr>
    </w:p>
    <w:p w14:paraId="281E204E" w14:textId="77777777" w:rsidR="00253D85" w:rsidRDefault="00253D85" w:rsidP="00253D85">
      <w:pPr>
        <w:spacing w:line="360" w:lineRule="auto"/>
        <w:jc w:val="both"/>
        <w:rPr>
          <w:rFonts w:cs="Arial"/>
          <w:sz w:val="22"/>
          <w:szCs w:val="22"/>
        </w:rPr>
      </w:pPr>
      <w:r w:rsidRPr="001B37E8">
        <w:rPr>
          <w:rFonts w:cs="Arial"/>
          <w:sz w:val="22"/>
          <w:szCs w:val="22"/>
        </w:rPr>
        <w:t>Summer Bloom, Tropical Bloom</w:t>
      </w:r>
      <w:r>
        <w:rPr>
          <w:rFonts w:cs="Arial"/>
          <w:sz w:val="22"/>
          <w:szCs w:val="22"/>
        </w:rPr>
        <w:t xml:space="preserve">, </w:t>
      </w:r>
      <w:r w:rsidRPr="001B37E8">
        <w:rPr>
          <w:rFonts w:cs="Arial"/>
          <w:sz w:val="22"/>
          <w:szCs w:val="22"/>
        </w:rPr>
        <w:t>Peacock Bloom</w:t>
      </w:r>
      <w:r>
        <w:rPr>
          <w:rFonts w:cs="Arial"/>
          <w:sz w:val="22"/>
          <w:szCs w:val="22"/>
        </w:rPr>
        <w:t xml:space="preserve"> und </w:t>
      </w:r>
      <w:r w:rsidRPr="001B37E8">
        <w:rPr>
          <w:rFonts w:cs="Arial"/>
          <w:sz w:val="22"/>
          <w:szCs w:val="22"/>
        </w:rPr>
        <w:t>Garden Bloom</w:t>
      </w:r>
      <w:r>
        <w:rPr>
          <w:rFonts w:cs="Arial"/>
          <w:sz w:val="22"/>
          <w:szCs w:val="22"/>
        </w:rPr>
        <w:t xml:space="preserve"> lassen prachtvolle Bilder im Kopf entstehen, die Scheurich dank des hochwertigen Polyprint-Verfahrens auf den dickwandigen Übertöpfen Wirklichkeit werden lässt. Hier gibt es Pfauen, Kakadus und viele tropische Pflanzen zu entdecken – bis ins Detail sind zum Beispiel </w:t>
      </w:r>
      <w:proofErr w:type="spellStart"/>
      <w:r>
        <w:rPr>
          <w:rFonts w:cs="Arial"/>
          <w:sz w:val="22"/>
          <w:szCs w:val="22"/>
        </w:rPr>
        <w:t>Hibiskusblüten</w:t>
      </w:r>
      <w:proofErr w:type="spellEnd"/>
      <w:r>
        <w:rPr>
          <w:rFonts w:cs="Arial"/>
          <w:sz w:val="22"/>
          <w:szCs w:val="22"/>
        </w:rPr>
        <w:t>, Monstera-Blätter und die gefiederten Freunde ausgearbeitet.</w:t>
      </w:r>
    </w:p>
    <w:p w14:paraId="26CA12A6" w14:textId="77777777" w:rsidR="00253D85" w:rsidRDefault="00253D85" w:rsidP="00253D85">
      <w:pPr>
        <w:spacing w:line="360" w:lineRule="auto"/>
        <w:jc w:val="both"/>
        <w:rPr>
          <w:rFonts w:cs="Arial"/>
          <w:sz w:val="22"/>
          <w:szCs w:val="22"/>
        </w:rPr>
      </w:pPr>
    </w:p>
    <w:p w14:paraId="313A3AA1" w14:textId="77777777" w:rsidR="00253D85" w:rsidRDefault="00253D85" w:rsidP="00253D85">
      <w:pPr>
        <w:spacing w:line="360" w:lineRule="auto"/>
        <w:jc w:val="both"/>
        <w:rPr>
          <w:rFonts w:cs="Arial"/>
          <w:sz w:val="22"/>
          <w:szCs w:val="22"/>
        </w:rPr>
      </w:pPr>
      <w:r>
        <w:rPr>
          <w:rFonts w:cs="Arial"/>
          <w:sz w:val="22"/>
          <w:szCs w:val="22"/>
        </w:rPr>
        <w:t>Blooms steht für eine Farbexplosion im modernen Wohnambiente, das Pflanzenfans selbstbewusst mit diesen Eyecatchern dekorieren. Wie in einem echten Dschungel fängt der Blick jedes Mal etwas Neues ein. Wenn der Übertopf zur Leinwand wird, dann scheinen die Dekore bei Blooms wie im Aquarell-Stil festgehalten – dieser weichzeichnende Stil fügt sich ansprechend in opulent eingerichtete Räume ein.</w:t>
      </w:r>
    </w:p>
    <w:p w14:paraId="21E8018A" w14:textId="77777777" w:rsidR="00253D85" w:rsidRDefault="00253D85" w:rsidP="00253D85">
      <w:pPr>
        <w:spacing w:line="360" w:lineRule="auto"/>
        <w:jc w:val="both"/>
        <w:rPr>
          <w:rFonts w:cs="Arial"/>
          <w:sz w:val="22"/>
          <w:szCs w:val="22"/>
        </w:rPr>
      </w:pPr>
    </w:p>
    <w:p w14:paraId="5C8FD6CF" w14:textId="77777777" w:rsidR="00253D85" w:rsidRDefault="00253D85" w:rsidP="00253D85">
      <w:pPr>
        <w:spacing w:line="360" w:lineRule="auto"/>
        <w:jc w:val="both"/>
        <w:rPr>
          <w:rFonts w:cs="Arial"/>
          <w:sz w:val="22"/>
          <w:szCs w:val="22"/>
        </w:rPr>
      </w:pPr>
      <w:r>
        <w:rPr>
          <w:rFonts w:cs="Arial"/>
          <w:sz w:val="22"/>
          <w:szCs w:val="22"/>
        </w:rPr>
        <w:t xml:space="preserve">Besonders stimmig setzt Blooms tropische Pflanzen wie Medinilla und Phalaenopsis in Szene. Es wirkt dann so, als würden deren Blätter die floralen Motive über den Übertopf hinaus fortführen – das verstärkt den Urban </w:t>
      </w:r>
      <w:proofErr w:type="spellStart"/>
      <w:r>
        <w:rPr>
          <w:rFonts w:cs="Arial"/>
          <w:sz w:val="22"/>
          <w:szCs w:val="22"/>
        </w:rPr>
        <w:t>Jungle</w:t>
      </w:r>
      <w:proofErr w:type="spellEnd"/>
      <w:r>
        <w:rPr>
          <w:rFonts w:cs="Arial"/>
          <w:sz w:val="22"/>
          <w:szCs w:val="22"/>
        </w:rPr>
        <w:t>-Effekt und lässt das Zuhause förmlich aufblühen.</w:t>
      </w:r>
    </w:p>
    <w:p w14:paraId="1530AE93" w14:textId="77777777" w:rsidR="00253D85" w:rsidRDefault="00253D85" w:rsidP="00253D85">
      <w:pPr>
        <w:spacing w:line="360" w:lineRule="auto"/>
        <w:jc w:val="both"/>
        <w:rPr>
          <w:rFonts w:cs="Arial"/>
          <w:sz w:val="22"/>
          <w:szCs w:val="22"/>
        </w:rPr>
      </w:pPr>
    </w:p>
    <w:p w14:paraId="07A5FC0C" w14:textId="77777777" w:rsidR="00253D85" w:rsidRPr="001B37E8" w:rsidRDefault="00253D85" w:rsidP="00253D85">
      <w:pPr>
        <w:spacing w:line="360" w:lineRule="auto"/>
        <w:jc w:val="both"/>
        <w:rPr>
          <w:rFonts w:cs="Arial"/>
          <w:sz w:val="22"/>
          <w:szCs w:val="22"/>
        </w:rPr>
      </w:pPr>
      <w:r>
        <w:rPr>
          <w:rFonts w:cs="Arial"/>
          <w:sz w:val="22"/>
          <w:szCs w:val="22"/>
        </w:rPr>
        <w:lastRenderedPageBreak/>
        <w:t xml:space="preserve">Blooms ist Made in Germany und 100 Prozent wasserdicht. </w:t>
      </w:r>
    </w:p>
    <w:p w14:paraId="05C30625" w14:textId="77777777" w:rsidR="00253D85" w:rsidRPr="00E57EFC" w:rsidRDefault="00253D85" w:rsidP="00253D85">
      <w:pPr>
        <w:spacing w:line="360" w:lineRule="auto"/>
        <w:jc w:val="both"/>
        <w:rPr>
          <w:sz w:val="22"/>
          <w:szCs w:val="22"/>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3"/>
        <w:gridCol w:w="4463"/>
      </w:tblGrid>
      <w:tr w:rsidR="00253D85" w:rsidRPr="00E57EFC" w14:paraId="22F5D75F" w14:textId="77777777" w:rsidTr="00086EF2">
        <w:tc>
          <w:tcPr>
            <w:tcW w:w="4463" w:type="dxa"/>
          </w:tcPr>
          <w:p w14:paraId="25CF6C3F" w14:textId="77777777" w:rsidR="00253D85" w:rsidRPr="00E57EFC" w:rsidRDefault="00253D85" w:rsidP="00086EF2">
            <w:pPr>
              <w:jc w:val="both"/>
              <w:rPr>
                <w:sz w:val="18"/>
                <w:szCs w:val="18"/>
              </w:rPr>
            </w:pPr>
            <w:r w:rsidRPr="00E57EFC">
              <w:rPr>
                <w:sz w:val="18"/>
                <w:szCs w:val="18"/>
              </w:rPr>
              <w:t>Lieferbare Größen:</w:t>
            </w:r>
          </w:p>
        </w:tc>
        <w:tc>
          <w:tcPr>
            <w:tcW w:w="4463" w:type="dxa"/>
          </w:tcPr>
          <w:p w14:paraId="21786636" w14:textId="77777777" w:rsidR="00253D85" w:rsidRPr="00E57EFC" w:rsidRDefault="00253D85" w:rsidP="00086EF2">
            <w:pPr>
              <w:jc w:val="both"/>
              <w:rPr>
                <w:sz w:val="18"/>
                <w:szCs w:val="18"/>
              </w:rPr>
            </w:pPr>
            <w:r w:rsidRPr="00E57EFC">
              <w:rPr>
                <w:sz w:val="18"/>
                <w:szCs w:val="18"/>
              </w:rPr>
              <w:t>Unverbindliche Preisempfehlungen:</w:t>
            </w:r>
          </w:p>
        </w:tc>
      </w:tr>
      <w:tr w:rsidR="00253D85" w:rsidRPr="00E57EFC" w14:paraId="6BEFD9CD" w14:textId="77777777" w:rsidTr="00086EF2">
        <w:tc>
          <w:tcPr>
            <w:tcW w:w="4463" w:type="dxa"/>
          </w:tcPr>
          <w:p w14:paraId="4C54225D" w14:textId="77777777" w:rsidR="00253D85" w:rsidRDefault="00253D85" w:rsidP="00086EF2">
            <w:pPr>
              <w:jc w:val="both"/>
              <w:rPr>
                <w:rFonts w:cs="Arial"/>
                <w:sz w:val="18"/>
                <w:szCs w:val="18"/>
              </w:rPr>
            </w:pPr>
            <w:r w:rsidRPr="00831F5B">
              <w:rPr>
                <w:sz w:val="18"/>
                <w:szCs w:val="18"/>
              </w:rPr>
              <w:t xml:space="preserve">Übertöpfe </w:t>
            </w:r>
            <w:r w:rsidRPr="00831F5B">
              <w:rPr>
                <w:rFonts w:cs="Arial"/>
                <w:sz w:val="18"/>
                <w:szCs w:val="18"/>
              </w:rPr>
              <w:t xml:space="preserve">Summer Bloom, Tropical Bloom, </w:t>
            </w:r>
          </w:p>
          <w:p w14:paraId="52B7353B" w14:textId="77777777" w:rsidR="00253D85" w:rsidRPr="00831F5B" w:rsidRDefault="00253D85" w:rsidP="00086EF2">
            <w:pPr>
              <w:jc w:val="both"/>
              <w:rPr>
                <w:sz w:val="18"/>
                <w:szCs w:val="18"/>
              </w:rPr>
            </w:pPr>
            <w:r w:rsidRPr="00831F5B">
              <w:rPr>
                <w:rFonts w:cs="Arial"/>
                <w:sz w:val="18"/>
                <w:szCs w:val="18"/>
              </w:rPr>
              <w:t>Peacock Bloom</w:t>
            </w:r>
            <w:r>
              <w:rPr>
                <w:rFonts w:cs="Arial"/>
                <w:sz w:val="18"/>
                <w:szCs w:val="18"/>
              </w:rPr>
              <w:t xml:space="preserve">, </w:t>
            </w:r>
            <w:r w:rsidRPr="00831F5B">
              <w:rPr>
                <w:rFonts w:cs="Arial"/>
                <w:sz w:val="18"/>
                <w:szCs w:val="18"/>
              </w:rPr>
              <w:t>Garden Bloom</w:t>
            </w:r>
            <w:r>
              <w:rPr>
                <w:rFonts w:cs="Arial"/>
                <w:sz w:val="18"/>
                <w:szCs w:val="18"/>
              </w:rPr>
              <w:t>:</w:t>
            </w:r>
            <w:r w:rsidRPr="00831F5B">
              <w:rPr>
                <w:rFonts w:cs="Arial"/>
                <w:sz w:val="18"/>
                <w:szCs w:val="18"/>
              </w:rPr>
              <w:t xml:space="preserve"> </w:t>
            </w:r>
            <w:r w:rsidRPr="00831F5B">
              <w:rPr>
                <w:sz w:val="18"/>
                <w:szCs w:val="18"/>
              </w:rPr>
              <w:t>13, 15 und 18 cm</w:t>
            </w:r>
          </w:p>
        </w:tc>
        <w:tc>
          <w:tcPr>
            <w:tcW w:w="4463" w:type="dxa"/>
          </w:tcPr>
          <w:p w14:paraId="59820467" w14:textId="77777777" w:rsidR="00253D85" w:rsidRPr="00E57EFC" w:rsidRDefault="00253D85" w:rsidP="00086EF2">
            <w:pPr>
              <w:jc w:val="both"/>
              <w:rPr>
                <w:sz w:val="18"/>
                <w:szCs w:val="18"/>
              </w:rPr>
            </w:pPr>
            <w:r>
              <w:rPr>
                <w:sz w:val="18"/>
                <w:szCs w:val="18"/>
              </w:rPr>
              <w:t>Ab € 7,69</w:t>
            </w:r>
          </w:p>
        </w:tc>
      </w:tr>
    </w:tbl>
    <w:p w14:paraId="6B838D5F" w14:textId="77777777" w:rsidR="00253D85" w:rsidRPr="00E57EFC" w:rsidRDefault="00253D85" w:rsidP="00253D85">
      <w:pPr>
        <w:jc w:val="both"/>
        <w:rPr>
          <w:sz w:val="18"/>
          <w:szCs w:val="18"/>
        </w:rPr>
      </w:pPr>
    </w:p>
    <w:p w14:paraId="30D3781D" w14:textId="77777777" w:rsidR="00253D85" w:rsidRDefault="00253D85" w:rsidP="00253D85"/>
    <w:p w14:paraId="3BB3BB17" w14:textId="77777777" w:rsidR="00253D85" w:rsidRDefault="00253D85" w:rsidP="00253D85"/>
    <w:p w14:paraId="791D30ED" w14:textId="77777777" w:rsidR="00253D85" w:rsidRDefault="00253D85" w:rsidP="00253D85"/>
    <w:p w14:paraId="6FEAF08D" w14:textId="77777777" w:rsidR="00253D85" w:rsidRDefault="00253D85" w:rsidP="00253D85"/>
    <w:p w14:paraId="231B4630" w14:textId="77777777" w:rsidR="00253D85" w:rsidRDefault="00253D85" w:rsidP="00253D85"/>
    <w:p w14:paraId="686067BE" w14:textId="77777777" w:rsidR="00253D85" w:rsidRDefault="00253D85" w:rsidP="00253D85"/>
    <w:p w14:paraId="5578C8BA" w14:textId="77777777" w:rsidR="00253D85" w:rsidRDefault="00253D85" w:rsidP="00253D85"/>
    <w:p w14:paraId="15B96635" w14:textId="77777777" w:rsidR="00253D85" w:rsidRDefault="00253D85" w:rsidP="00253D85"/>
    <w:p w14:paraId="0492C28B" w14:textId="77777777" w:rsidR="00253D85" w:rsidRDefault="00253D85" w:rsidP="00253D85"/>
    <w:p w14:paraId="0D3E0652" w14:textId="77777777" w:rsidR="00253D85" w:rsidRDefault="00253D85" w:rsidP="00253D85"/>
    <w:p w14:paraId="1F8537A1" w14:textId="77777777" w:rsidR="00253D85" w:rsidRDefault="00253D85" w:rsidP="00253D85"/>
    <w:p w14:paraId="54B3EC09" w14:textId="77777777" w:rsidR="00253D85" w:rsidRDefault="00253D85" w:rsidP="00253D85"/>
    <w:p w14:paraId="1572F93A" w14:textId="77777777" w:rsidR="00253D85" w:rsidRDefault="00253D85" w:rsidP="00253D85"/>
    <w:p w14:paraId="76CFE562" w14:textId="77777777" w:rsidR="00253D85" w:rsidRDefault="00253D85" w:rsidP="00253D85"/>
    <w:p w14:paraId="209FCD1A" w14:textId="77777777" w:rsidR="00253D85" w:rsidRDefault="00253D85" w:rsidP="00253D85"/>
    <w:p w14:paraId="2D8C1286" w14:textId="77777777" w:rsidR="00253D85" w:rsidRDefault="00253D85" w:rsidP="00253D85"/>
    <w:p w14:paraId="71AF5B5E" w14:textId="77777777" w:rsidR="00253D85" w:rsidRDefault="00253D85" w:rsidP="00253D85"/>
    <w:p w14:paraId="6F512A4B" w14:textId="77777777" w:rsidR="00253D85" w:rsidRDefault="00253D85" w:rsidP="00253D85"/>
    <w:p w14:paraId="17D076E9" w14:textId="77777777" w:rsidR="00253D85" w:rsidRDefault="00253D85" w:rsidP="00253D85"/>
    <w:p w14:paraId="336E7F45" w14:textId="77777777" w:rsidR="00253D85" w:rsidRDefault="00253D85" w:rsidP="00253D85"/>
    <w:p w14:paraId="31153D81" w14:textId="77777777" w:rsidR="00253D85" w:rsidRDefault="00253D85" w:rsidP="00253D85"/>
    <w:p w14:paraId="16E543A0" w14:textId="77777777" w:rsidR="00253D85" w:rsidRDefault="00253D85" w:rsidP="00253D85"/>
    <w:p w14:paraId="746008B8" w14:textId="77777777" w:rsidR="00253D85" w:rsidRDefault="00253D85" w:rsidP="00253D85"/>
    <w:p w14:paraId="233B7282" w14:textId="77777777" w:rsidR="00253D85" w:rsidRDefault="00253D85" w:rsidP="00253D85"/>
    <w:p w14:paraId="3AA49BDA" w14:textId="77777777" w:rsidR="00253D85" w:rsidRDefault="00253D85" w:rsidP="00253D85"/>
    <w:p w14:paraId="57FBBDA1" w14:textId="77777777" w:rsidR="00253D85" w:rsidRDefault="00253D85" w:rsidP="00253D85"/>
    <w:p w14:paraId="6FA6B59B" w14:textId="77777777" w:rsidR="00253D85" w:rsidRDefault="00253D85" w:rsidP="00253D85"/>
    <w:p w14:paraId="6991FFA1" w14:textId="77777777" w:rsidR="00253D85" w:rsidRDefault="00253D85" w:rsidP="00253D85"/>
    <w:p w14:paraId="2F9C0F64" w14:textId="77777777" w:rsidR="00522C39" w:rsidRDefault="00522C39" w:rsidP="00253D85"/>
    <w:p w14:paraId="2108BB4D" w14:textId="77777777" w:rsidR="00253D85" w:rsidRDefault="00253D85" w:rsidP="00253D85"/>
    <w:p w14:paraId="1644B079" w14:textId="77777777" w:rsidR="007732A4" w:rsidRDefault="007732A4" w:rsidP="00253D85">
      <w:pPr>
        <w:rPr>
          <w:rFonts w:cs="Arial"/>
          <w:sz w:val="22"/>
          <w:szCs w:val="22"/>
        </w:rPr>
      </w:pPr>
    </w:p>
    <w:p w14:paraId="7AD9A51B" w14:textId="77777777" w:rsidR="00522C39" w:rsidRDefault="00522C39" w:rsidP="00253D85">
      <w:pPr>
        <w:rPr>
          <w:rFonts w:cs="Arial"/>
          <w:sz w:val="22"/>
          <w:szCs w:val="22"/>
        </w:rPr>
      </w:pPr>
    </w:p>
    <w:p w14:paraId="293DF9A3" w14:textId="77777777" w:rsidR="00522C39" w:rsidRPr="0084100B" w:rsidRDefault="00522C39" w:rsidP="00522C39">
      <w:pPr>
        <w:pStyle w:val="berschrift2"/>
        <w:jc w:val="both"/>
        <w:rPr>
          <w:b/>
          <w:sz w:val="18"/>
          <w:szCs w:val="18"/>
          <w:lang w:val="en-GB"/>
        </w:rPr>
      </w:pPr>
      <w:proofErr w:type="spellStart"/>
      <w:r w:rsidRPr="0084100B">
        <w:rPr>
          <w:b/>
          <w:sz w:val="18"/>
          <w:szCs w:val="18"/>
          <w:lang w:val="en-GB"/>
        </w:rPr>
        <w:t>Über</w:t>
      </w:r>
      <w:proofErr w:type="spellEnd"/>
      <w:r w:rsidRPr="0084100B">
        <w:rPr>
          <w:b/>
          <w:sz w:val="18"/>
          <w:szCs w:val="18"/>
          <w:lang w:val="en-GB"/>
        </w:rPr>
        <w:t xml:space="preserve"> Scheurich</w:t>
      </w:r>
    </w:p>
    <w:p w14:paraId="499E98B0" w14:textId="77777777" w:rsidR="00522C39" w:rsidRPr="0084100B" w:rsidRDefault="00522C39" w:rsidP="00522C39">
      <w:pPr>
        <w:pStyle w:val="NurText"/>
        <w:jc w:val="both"/>
        <w:rPr>
          <w:sz w:val="18"/>
          <w:szCs w:val="18"/>
          <w:lang w:val="en-GB"/>
        </w:rPr>
      </w:pPr>
    </w:p>
    <w:p w14:paraId="645473CC" w14:textId="77777777" w:rsidR="00522C39" w:rsidRPr="0084100B" w:rsidRDefault="00522C39" w:rsidP="00522C39">
      <w:pPr>
        <w:pStyle w:val="NurText"/>
        <w:jc w:val="both"/>
        <w:rPr>
          <w:rFonts w:ascii="Arial" w:hAnsi="Arial" w:cs="Arial"/>
          <w:sz w:val="18"/>
          <w:szCs w:val="18"/>
          <w:lang w:val="en-GB"/>
        </w:rPr>
      </w:pPr>
      <w:r w:rsidRPr="0084100B">
        <w:rPr>
          <w:rFonts w:ascii="Arial" w:hAnsi="Arial" w:cs="Arial"/>
          <w:sz w:val="18"/>
          <w:szCs w:val="18"/>
          <w:lang w:val="en-GB"/>
        </w:rPr>
        <w:t>Designed for Your Life.</w:t>
      </w:r>
    </w:p>
    <w:p w14:paraId="16EB4D7A" w14:textId="77777777" w:rsidR="00522C39" w:rsidRPr="0084100B" w:rsidRDefault="00522C39" w:rsidP="00522C39">
      <w:pPr>
        <w:pStyle w:val="NurText"/>
        <w:jc w:val="both"/>
        <w:rPr>
          <w:rFonts w:ascii="Arial" w:hAnsi="Arial" w:cs="Arial"/>
          <w:sz w:val="18"/>
          <w:szCs w:val="18"/>
          <w:lang w:val="en-GB"/>
        </w:rPr>
      </w:pPr>
    </w:p>
    <w:p w14:paraId="3749E75F" w14:textId="0ECD5242" w:rsidR="00522C39" w:rsidRPr="00522C39" w:rsidRDefault="00522C39" w:rsidP="00522C39">
      <w:pPr>
        <w:pStyle w:val="NurText"/>
        <w:jc w:val="both"/>
        <w:rPr>
          <w:rFonts w:ascii="Arial" w:hAnsi="Arial" w:cs="Arial"/>
          <w:sz w:val="18"/>
          <w:szCs w:val="18"/>
        </w:rPr>
      </w:pPr>
      <w:r w:rsidRPr="0084100B">
        <w:rPr>
          <w:rFonts w:ascii="Arial" w:hAnsi="Arial" w:cs="Arial"/>
          <w:sz w:val="18"/>
          <w:szCs w:val="18"/>
        </w:rPr>
        <w:t>Der Premium Anbieter von Pflanzgefäßen und innovativen Lösungen rund um die Pflanze präsentiert sich mit neuem Look und neuer Markenpositionierung – bei unverändert höchster Qualität. In der fast 100jährigen Geschichte hat Scheurich Design-Trends maßgeblich mitgestaltet. Scheurich steht heute für weit mehr als Keramik: Ästhetische Produkte, die Wohlfühl-Atmosphäre in den Alltag bringen. Menschen machen die Marke aus, eine Familie mit Namen und Geschichte. Scheurich übernimmt Verantwortung für heute und für kommende Generationen.</w:t>
      </w:r>
    </w:p>
    <w:sectPr w:rsidR="00522C39" w:rsidRPr="00522C39" w:rsidSect="004D00AF">
      <w:headerReference w:type="default" r:id="rId7"/>
      <w:footerReference w:type="default" r:id="rId8"/>
      <w:pgSz w:w="11906" w:h="16838"/>
      <w:pgMar w:top="3119" w:right="1531" w:bottom="2268" w:left="1588" w:header="720"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0E840" w14:textId="77777777" w:rsidR="00B33859" w:rsidRDefault="00B33859" w:rsidP="00872642">
      <w:r>
        <w:separator/>
      </w:r>
    </w:p>
  </w:endnote>
  <w:endnote w:type="continuationSeparator" w:id="0">
    <w:p w14:paraId="6B68E5C6" w14:textId="77777777" w:rsidR="00B33859" w:rsidRDefault="00B33859" w:rsidP="00872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D628" w14:textId="2B3E0150" w:rsidR="00FE237A" w:rsidRDefault="00FE237A" w:rsidP="00FE237A">
    <w:pPr>
      <w:pStyle w:val="Fuzeile"/>
      <w:jc w:val="right"/>
      <w:rPr>
        <w:rStyle w:val="Seitenzahl"/>
        <w:sz w:val="22"/>
        <w:szCs w:val="22"/>
      </w:rPr>
    </w:pPr>
    <w:r>
      <w:rPr>
        <w:rStyle w:val="Seitenzahl"/>
        <w:sz w:val="16"/>
        <w:szCs w:val="16"/>
      </w:rPr>
      <w:tab/>
    </w:r>
    <w:r w:rsidRPr="0033767A">
      <w:rPr>
        <w:rStyle w:val="Seitenzahl"/>
        <w:sz w:val="22"/>
        <w:szCs w:val="22"/>
      </w:rPr>
      <w:fldChar w:fldCharType="begin"/>
    </w:r>
    <w:r w:rsidRPr="0033767A">
      <w:rPr>
        <w:rStyle w:val="Seitenzahl"/>
        <w:sz w:val="22"/>
        <w:szCs w:val="22"/>
      </w:rPr>
      <w:instrText xml:space="preserve"> PAGE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r w:rsidRPr="0033767A">
      <w:rPr>
        <w:rStyle w:val="Seitenzahl"/>
        <w:sz w:val="22"/>
        <w:szCs w:val="22"/>
      </w:rPr>
      <w:t>/</w:t>
    </w:r>
    <w:r w:rsidRPr="0033767A">
      <w:rPr>
        <w:rStyle w:val="Seitenzahl"/>
        <w:sz w:val="22"/>
        <w:szCs w:val="22"/>
      </w:rPr>
      <w:fldChar w:fldCharType="begin"/>
    </w:r>
    <w:r w:rsidRPr="0033767A">
      <w:rPr>
        <w:rStyle w:val="Seitenzahl"/>
        <w:sz w:val="22"/>
        <w:szCs w:val="22"/>
      </w:rPr>
      <w:instrText xml:space="preserve"> NUMPAGES </w:instrText>
    </w:r>
    <w:r w:rsidRPr="0033767A">
      <w:rPr>
        <w:rStyle w:val="Seitenzahl"/>
        <w:sz w:val="22"/>
        <w:szCs w:val="22"/>
      </w:rPr>
      <w:fldChar w:fldCharType="separate"/>
    </w:r>
    <w:r w:rsidR="005605C1">
      <w:rPr>
        <w:rStyle w:val="Seitenzahl"/>
        <w:noProof/>
        <w:sz w:val="22"/>
        <w:szCs w:val="22"/>
      </w:rPr>
      <w:t>1</w:t>
    </w:r>
    <w:r w:rsidRPr="0033767A">
      <w:rPr>
        <w:rStyle w:val="Seitenzahl"/>
        <w:sz w:val="22"/>
        <w:szCs w:val="22"/>
      </w:rPr>
      <w:fldChar w:fldCharType="end"/>
    </w:r>
  </w:p>
  <w:p w14:paraId="308F0E3F" w14:textId="70A3D91F" w:rsidR="00481DD6" w:rsidRPr="00481DD6" w:rsidRDefault="00F1131E" w:rsidP="00FE237A">
    <w:pPr>
      <w:pStyle w:val="Fuzeile"/>
      <w:tabs>
        <w:tab w:val="clear" w:pos="4536"/>
        <w:tab w:val="clear" w:pos="9072"/>
        <w:tab w:val="left" w:pos="7479"/>
      </w:tabs>
      <w:rPr>
        <w:rStyle w:val="Seitenzahl"/>
        <w:sz w:val="16"/>
        <w:szCs w:val="16"/>
      </w:rPr>
    </w:pPr>
    <w:r>
      <w:rPr>
        <w:noProof/>
        <w:sz w:val="16"/>
        <w:szCs w:val="16"/>
      </w:rPr>
      <w:drawing>
        <wp:inline distT="0" distB="0" distL="0" distR="0" wp14:anchorId="58CD700C" wp14:editId="472DF027">
          <wp:extent cx="5695542" cy="1014095"/>
          <wp:effectExtent l="0" t="0" r="635" b="0"/>
          <wp:docPr id="12049340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3403" name="Grafik 120493403"/>
                  <pic:cNvPicPr/>
                </pic:nvPicPr>
                <pic:blipFill rotWithShape="1">
                  <a:blip r:embed="rId1">
                    <a:extLst>
                      <a:ext uri="{28A0092B-C50C-407E-A947-70E740481C1C}">
                        <a14:useLocalDpi xmlns:a14="http://schemas.microsoft.com/office/drawing/2010/main" val="0"/>
                      </a:ext>
                    </a:extLst>
                  </a:blip>
                  <a:srcRect l="4827" t="624" b="-624"/>
                  <a:stretch>
                    <a:fillRect/>
                  </a:stretch>
                </pic:blipFill>
                <pic:spPr bwMode="auto">
                  <a:xfrm>
                    <a:off x="0" y="0"/>
                    <a:ext cx="5754958" cy="1024674"/>
                  </a:xfrm>
                  <a:prstGeom prst="rect">
                    <a:avLst/>
                  </a:prstGeom>
                  <a:ln>
                    <a:noFill/>
                  </a:ln>
                  <a:extLst>
                    <a:ext uri="{53640926-AAD7-44D8-BBD7-CCE9431645EC}">
                      <a14:shadowObscured xmlns:a14="http://schemas.microsoft.com/office/drawing/2010/main"/>
                    </a:ext>
                  </a:extLst>
                </pic:spPr>
              </pic:pic>
            </a:graphicData>
          </a:graphic>
        </wp:inline>
      </w:drawing>
    </w:r>
  </w:p>
  <w:p w14:paraId="7B225FE6" w14:textId="1DB7F778" w:rsidR="00872642" w:rsidRDefault="00FE237A" w:rsidP="00FE237A">
    <w:pPr>
      <w:pStyle w:val="Fuzeile"/>
      <w:tabs>
        <w:tab w:val="clear" w:pos="4536"/>
        <w:tab w:val="clear" w:pos="9072"/>
        <w:tab w:val="left" w:pos="7479"/>
      </w:tabs>
    </w:pPr>
    <w:r>
      <w:tab/>
    </w:r>
  </w:p>
  <w:p w14:paraId="70C5F2A9" w14:textId="77777777" w:rsidR="005F7294" w:rsidRPr="00872642" w:rsidRDefault="005F7294" w:rsidP="00872642">
    <w:pPr>
      <w:pStyle w:val="Fuzeile"/>
    </w:pPr>
  </w:p>
  <w:p w14:paraId="74FB4430" w14:textId="77777777" w:rsidR="00E603A2" w:rsidRPr="005F7294" w:rsidRDefault="00E603A2">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D06A0" w14:textId="77777777" w:rsidR="00B33859" w:rsidRDefault="00B33859" w:rsidP="00872642">
      <w:r>
        <w:separator/>
      </w:r>
    </w:p>
  </w:footnote>
  <w:footnote w:type="continuationSeparator" w:id="0">
    <w:p w14:paraId="0BFD252A" w14:textId="77777777" w:rsidR="00B33859" w:rsidRDefault="00B33859" w:rsidP="00872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25C8" w14:textId="4606CF5E" w:rsidR="00125EB5" w:rsidRPr="003B464C" w:rsidRDefault="00F1131E" w:rsidP="00125EB5">
    <w:pPr>
      <w:pStyle w:val="Kopfzeile"/>
    </w:pPr>
    <w:r>
      <w:rPr>
        <w:noProof/>
      </w:rPr>
      <w:drawing>
        <wp:inline distT="0" distB="0" distL="0" distR="0" wp14:anchorId="0E4E1EB8" wp14:editId="393ADEEA">
          <wp:extent cx="6025945" cy="1073107"/>
          <wp:effectExtent l="0" t="0" r="0" b="0"/>
          <wp:docPr id="12541634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163439" name="Grafik 1254163439"/>
                  <pic:cNvPicPr/>
                </pic:nvPicPr>
                <pic:blipFill rotWithShape="1">
                  <a:blip r:embed="rId1">
                    <a:extLst>
                      <a:ext uri="{28A0092B-C50C-407E-A947-70E740481C1C}">
                        <a14:useLocalDpi xmlns:a14="http://schemas.microsoft.com/office/drawing/2010/main" val="0"/>
                      </a:ext>
                    </a:extLst>
                  </a:blip>
                  <a:srcRect l="4658" t="1100" r="186" b="-1100"/>
                  <a:stretch>
                    <a:fillRect/>
                  </a:stretch>
                </pic:blipFill>
                <pic:spPr bwMode="auto">
                  <a:xfrm>
                    <a:off x="0" y="0"/>
                    <a:ext cx="6065378" cy="1080129"/>
                  </a:xfrm>
                  <a:prstGeom prst="rect">
                    <a:avLst/>
                  </a:prstGeom>
                  <a:ln>
                    <a:noFill/>
                  </a:ln>
                  <a:extLst>
                    <a:ext uri="{53640926-AAD7-44D8-BBD7-CCE9431645EC}">
                      <a14:shadowObscured xmlns:a14="http://schemas.microsoft.com/office/drawing/2010/main"/>
                    </a:ext>
                  </a:extLst>
                </pic:spPr>
              </pic:pic>
            </a:graphicData>
          </a:graphic>
        </wp:inline>
      </w:drawing>
    </w:r>
  </w:p>
  <w:p w14:paraId="3BD61664" w14:textId="7F4A0F94" w:rsidR="00125EB5" w:rsidRPr="00A27A35" w:rsidRDefault="00125EB5" w:rsidP="00125EB5">
    <w:pPr>
      <w:pStyle w:val="Kopfzeile"/>
    </w:pPr>
  </w:p>
  <w:p w14:paraId="1F25BEAA" w14:textId="77777777" w:rsidR="00872642" w:rsidRPr="00125EB5" w:rsidRDefault="00872642" w:rsidP="00125EB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BF4"/>
    <w:rsid w:val="000079CB"/>
    <w:rsid w:val="000618E4"/>
    <w:rsid w:val="000676BC"/>
    <w:rsid w:val="000943F2"/>
    <w:rsid w:val="000C0003"/>
    <w:rsid w:val="00125EB5"/>
    <w:rsid w:val="001315EA"/>
    <w:rsid w:val="001C29D6"/>
    <w:rsid w:val="00253D85"/>
    <w:rsid w:val="00307F18"/>
    <w:rsid w:val="003118E3"/>
    <w:rsid w:val="0033339F"/>
    <w:rsid w:val="003511D8"/>
    <w:rsid w:val="00360EC4"/>
    <w:rsid w:val="003725E5"/>
    <w:rsid w:val="0039337D"/>
    <w:rsid w:val="003E7ACB"/>
    <w:rsid w:val="00416C76"/>
    <w:rsid w:val="00421545"/>
    <w:rsid w:val="004462A1"/>
    <w:rsid w:val="00481DD6"/>
    <w:rsid w:val="004B2FB8"/>
    <w:rsid w:val="004D00AF"/>
    <w:rsid w:val="004E053B"/>
    <w:rsid w:val="004E3747"/>
    <w:rsid w:val="004E5530"/>
    <w:rsid w:val="004E5BF4"/>
    <w:rsid w:val="00522C39"/>
    <w:rsid w:val="005605C1"/>
    <w:rsid w:val="0058559D"/>
    <w:rsid w:val="005A6173"/>
    <w:rsid w:val="005F7294"/>
    <w:rsid w:val="00602F4B"/>
    <w:rsid w:val="00603B2C"/>
    <w:rsid w:val="006A33A0"/>
    <w:rsid w:val="006B6BED"/>
    <w:rsid w:val="00746D81"/>
    <w:rsid w:val="007732A4"/>
    <w:rsid w:val="007743A4"/>
    <w:rsid w:val="00775AD9"/>
    <w:rsid w:val="007C3DF8"/>
    <w:rsid w:val="00845488"/>
    <w:rsid w:val="008529B0"/>
    <w:rsid w:val="00872642"/>
    <w:rsid w:val="008F09DA"/>
    <w:rsid w:val="00901787"/>
    <w:rsid w:val="0091281F"/>
    <w:rsid w:val="00946A5F"/>
    <w:rsid w:val="00A01E1A"/>
    <w:rsid w:val="00A31745"/>
    <w:rsid w:val="00A63EB1"/>
    <w:rsid w:val="00A97B4B"/>
    <w:rsid w:val="00B33859"/>
    <w:rsid w:val="00B62D37"/>
    <w:rsid w:val="00B778F4"/>
    <w:rsid w:val="00BB1F54"/>
    <w:rsid w:val="00C03295"/>
    <w:rsid w:val="00C52CE9"/>
    <w:rsid w:val="00C83FC7"/>
    <w:rsid w:val="00CA38F9"/>
    <w:rsid w:val="00D0132F"/>
    <w:rsid w:val="00D752E6"/>
    <w:rsid w:val="00D97744"/>
    <w:rsid w:val="00DC29DA"/>
    <w:rsid w:val="00DC57AF"/>
    <w:rsid w:val="00DE7B22"/>
    <w:rsid w:val="00E27346"/>
    <w:rsid w:val="00E27DDE"/>
    <w:rsid w:val="00E603A2"/>
    <w:rsid w:val="00EC65DC"/>
    <w:rsid w:val="00F1131E"/>
    <w:rsid w:val="00F4356B"/>
    <w:rsid w:val="00FE23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CE640"/>
  <w15:chartTrackingRefBased/>
  <w15:docId w15:val="{8186ED0D-7C45-4221-B9E8-21C2796F0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5530"/>
    <w:pPr>
      <w:spacing w:after="0" w:line="240" w:lineRule="auto"/>
    </w:pPr>
    <w:rPr>
      <w:rFonts w:eastAsia="Times New Roman" w:cs="Times New Roman"/>
      <w:sz w:val="20"/>
      <w:szCs w:val="20"/>
      <w:lang w:eastAsia="de-DE"/>
    </w:rPr>
  </w:style>
  <w:style w:type="paragraph" w:styleId="berschrift1">
    <w:name w:val="heading 1"/>
    <w:basedOn w:val="Standard"/>
    <w:next w:val="Standard"/>
    <w:link w:val="berschrift1Zchn"/>
    <w:qFormat/>
    <w:rsid w:val="004E5530"/>
    <w:pPr>
      <w:keepNext/>
      <w:outlineLvl w:val="0"/>
    </w:pPr>
    <w:rPr>
      <w:sz w:val="24"/>
    </w:rPr>
  </w:style>
  <w:style w:type="paragraph" w:styleId="berschrift2">
    <w:name w:val="heading 2"/>
    <w:basedOn w:val="Standard"/>
    <w:next w:val="Standard"/>
    <w:link w:val="berschrift2Zchn"/>
    <w:qFormat/>
    <w:rsid w:val="004E5530"/>
    <w:pPr>
      <w:keepNext/>
      <w:outlineLvl w:val="1"/>
    </w:pPr>
    <w:rPr>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4E5530"/>
    <w:rPr>
      <w:rFonts w:eastAsia="Times New Roman" w:cs="Times New Roman"/>
      <w:szCs w:val="20"/>
      <w:lang w:eastAsia="de-DE"/>
    </w:rPr>
  </w:style>
  <w:style w:type="character" w:customStyle="1" w:styleId="berschrift2Zchn">
    <w:name w:val="Überschrift 2 Zchn"/>
    <w:basedOn w:val="Absatz-Standardschriftart"/>
    <w:link w:val="berschrift2"/>
    <w:rsid w:val="004E5530"/>
    <w:rPr>
      <w:rFonts w:eastAsia="Times New Roman" w:cs="Times New Roman"/>
      <w:sz w:val="36"/>
      <w:szCs w:val="20"/>
      <w:lang w:eastAsia="de-DE"/>
    </w:rPr>
  </w:style>
  <w:style w:type="paragraph" w:styleId="Kopfzeile">
    <w:name w:val="header"/>
    <w:basedOn w:val="Standard"/>
    <w:link w:val="KopfzeileZchn"/>
    <w:uiPriority w:val="99"/>
    <w:unhideWhenUsed/>
    <w:rsid w:val="00872642"/>
    <w:pPr>
      <w:tabs>
        <w:tab w:val="center" w:pos="4536"/>
        <w:tab w:val="right" w:pos="9072"/>
      </w:tabs>
    </w:pPr>
  </w:style>
  <w:style w:type="character" w:customStyle="1" w:styleId="KopfzeileZchn">
    <w:name w:val="Kopfzeile Zchn"/>
    <w:basedOn w:val="Absatz-Standardschriftart"/>
    <w:link w:val="Kopfzeile"/>
    <w:uiPriority w:val="99"/>
    <w:rsid w:val="00872642"/>
    <w:rPr>
      <w:rFonts w:eastAsia="Times New Roman" w:cs="Times New Roman"/>
      <w:sz w:val="20"/>
      <w:szCs w:val="20"/>
      <w:lang w:eastAsia="de-DE"/>
    </w:rPr>
  </w:style>
  <w:style w:type="paragraph" w:styleId="Fuzeile">
    <w:name w:val="footer"/>
    <w:basedOn w:val="Standard"/>
    <w:link w:val="FuzeileZchn"/>
    <w:uiPriority w:val="99"/>
    <w:unhideWhenUsed/>
    <w:rsid w:val="00872642"/>
    <w:pPr>
      <w:tabs>
        <w:tab w:val="center" w:pos="4536"/>
        <w:tab w:val="right" w:pos="9072"/>
      </w:tabs>
    </w:pPr>
  </w:style>
  <w:style w:type="character" w:customStyle="1" w:styleId="FuzeileZchn">
    <w:name w:val="Fußzeile Zchn"/>
    <w:basedOn w:val="Absatz-Standardschriftart"/>
    <w:link w:val="Fuzeile"/>
    <w:uiPriority w:val="99"/>
    <w:rsid w:val="00872642"/>
    <w:rPr>
      <w:rFonts w:eastAsia="Times New Roman" w:cs="Times New Roman"/>
      <w:sz w:val="20"/>
      <w:szCs w:val="20"/>
      <w:lang w:eastAsia="de-DE"/>
    </w:rPr>
  </w:style>
  <w:style w:type="character" w:styleId="Seitenzahl">
    <w:name w:val="page number"/>
    <w:rsid w:val="00872642"/>
  </w:style>
  <w:style w:type="paragraph" w:styleId="Sprechblasentext">
    <w:name w:val="Balloon Text"/>
    <w:basedOn w:val="Standard"/>
    <w:link w:val="SprechblasentextZchn"/>
    <w:uiPriority w:val="99"/>
    <w:semiHidden/>
    <w:unhideWhenUsed/>
    <w:rsid w:val="008529B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529B0"/>
    <w:rPr>
      <w:rFonts w:ascii="Segoe UI" w:eastAsia="Times New Roman" w:hAnsi="Segoe UI" w:cs="Segoe UI"/>
      <w:sz w:val="18"/>
      <w:szCs w:val="18"/>
      <w:lang w:eastAsia="de-DE"/>
    </w:rPr>
  </w:style>
  <w:style w:type="paragraph" w:styleId="NurText">
    <w:name w:val="Plain Text"/>
    <w:basedOn w:val="Standard"/>
    <w:link w:val="NurTextZchn"/>
    <w:uiPriority w:val="99"/>
    <w:unhideWhenUsed/>
    <w:rsid w:val="005A6173"/>
    <w:rPr>
      <w:rFonts w:ascii="Calibri" w:hAnsi="Calibri"/>
      <w:sz w:val="22"/>
      <w:szCs w:val="21"/>
    </w:rPr>
  </w:style>
  <w:style w:type="character" w:customStyle="1" w:styleId="NurTextZchn">
    <w:name w:val="Nur Text Zchn"/>
    <w:basedOn w:val="Absatz-Standardschriftart"/>
    <w:link w:val="NurText"/>
    <w:uiPriority w:val="99"/>
    <w:rsid w:val="005A6173"/>
    <w:rPr>
      <w:rFonts w:ascii="Calibri" w:eastAsia="Times New Roman" w:hAnsi="Calibri" w:cs="Times New Roman"/>
      <w:sz w:val="22"/>
      <w:szCs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1899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Blies</dc:creator>
  <cp:keywords/>
  <dc:description/>
  <cp:lastModifiedBy>Angelica Blies</cp:lastModifiedBy>
  <cp:revision>3</cp:revision>
  <cp:lastPrinted>2026-06-09T07:54:00Z</cp:lastPrinted>
  <dcterms:created xsi:type="dcterms:W3CDTF">2026-06-15T07:55:00Z</dcterms:created>
  <dcterms:modified xsi:type="dcterms:W3CDTF">2026-06-15T14:25:00Z</dcterms:modified>
</cp:coreProperties>
</file>