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1DB2" w14:textId="77777777" w:rsidR="00433678" w:rsidRDefault="00433678" w:rsidP="00433678">
      <w:pPr>
        <w:pStyle w:val="berschrift1"/>
        <w:rPr>
          <w:sz w:val="22"/>
          <w:szCs w:val="22"/>
        </w:rPr>
      </w:pPr>
      <w:r>
        <w:rPr>
          <w:sz w:val="22"/>
          <w:szCs w:val="22"/>
        </w:rPr>
        <w:t>Starke Akzente fürs moderne Wohnen</w:t>
      </w:r>
    </w:p>
    <w:p w14:paraId="3F591C9E" w14:textId="77777777" w:rsidR="00433678" w:rsidRPr="0033339F" w:rsidRDefault="00433678" w:rsidP="00433678">
      <w:pPr>
        <w:rPr>
          <w:sz w:val="22"/>
          <w:szCs w:val="22"/>
        </w:rPr>
      </w:pPr>
    </w:p>
    <w:p w14:paraId="58ABA2E7" w14:textId="77777777" w:rsidR="00433678" w:rsidRDefault="00433678" w:rsidP="00433678">
      <w:pPr>
        <w:pStyle w:val="berschrift2"/>
        <w:rPr>
          <w:b/>
        </w:rPr>
      </w:pPr>
      <w:r>
        <w:rPr>
          <w:b/>
        </w:rPr>
        <w:t>Origami und Retro Bubbles von Scheurich</w:t>
      </w:r>
    </w:p>
    <w:p w14:paraId="4B955906" w14:textId="77777777" w:rsidR="00433678" w:rsidRPr="00E57EFC" w:rsidRDefault="00433678" w:rsidP="00433678">
      <w:pPr>
        <w:spacing w:line="360" w:lineRule="auto"/>
        <w:jc w:val="both"/>
        <w:rPr>
          <w:sz w:val="22"/>
          <w:szCs w:val="22"/>
        </w:rPr>
      </w:pPr>
    </w:p>
    <w:p w14:paraId="3B85249B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813A900" wp14:editId="1547334E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3758400"/>
            <wp:effectExtent l="0" t="0" r="0" b="0"/>
            <wp:wrapTight wrapText="bothSides">
              <wp:wrapPolygon edited="0">
                <wp:start x="0" y="0"/>
                <wp:lineTo x="0" y="21461"/>
                <wp:lineTo x="21393" y="21461"/>
                <wp:lineTo x="21393" y="0"/>
                <wp:lineTo x="0" y="0"/>
              </wp:wrapPolygon>
            </wp:wrapTight>
            <wp:docPr id="171870107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01072" name="Grafik 171870107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22"/>
          <w:szCs w:val="22"/>
        </w:rPr>
        <w:t>So markant wie ihre Namen, sind die Übertöpfe selbst: Origami und Retro Bubbles von Scheurich haben Ecken, Kanten und Rundungen und vor allem den Eyecatcher-Effekt. Mit ihrer jeweils ganz eigenen charakteristischen Art fallen beide Übertöpfe in Black &amp; White Pflanzen- und Designbegeisterten sofort ins Auge.</w:t>
      </w:r>
    </w:p>
    <w:p w14:paraId="7DDA1796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</w:p>
    <w:p w14:paraId="32C7C80F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Origami inszeniert die traditionelle japanische Kunst des Papierfaltens als Übertopf, um Pflanzen auffällig in Szene zu setzen. Verstärkt wird diese Wirkung mit einem </w:t>
      </w:r>
      <w:r w:rsidRPr="00964265">
        <w:rPr>
          <w:rFonts w:cs="Arial"/>
          <w:sz w:val="22"/>
          <w:szCs w:val="22"/>
        </w:rPr>
        <w:t xml:space="preserve">Frauenhaarfarn, </w:t>
      </w:r>
      <w:r>
        <w:rPr>
          <w:rFonts w:cs="Arial"/>
          <w:sz w:val="22"/>
          <w:szCs w:val="22"/>
        </w:rPr>
        <w:t xml:space="preserve">einer </w:t>
      </w:r>
      <w:proofErr w:type="spellStart"/>
      <w:r w:rsidRPr="00964265">
        <w:rPr>
          <w:rFonts w:cs="Arial"/>
          <w:sz w:val="22"/>
          <w:szCs w:val="22"/>
        </w:rPr>
        <w:t>Peperomie</w:t>
      </w:r>
      <w:proofErr w:type="spellEnd"/>
      <w:r w:rsidRPr="00964265">
        <w:rPr>
          <w:rFonts w:cs="Arial"/>
          <w:sz w:val="22"/>
          <w:szCs w:val="22"/>
        </w:rPr>
        <w:t xml:space="preserve"> (</w:t>
      </w:r>
      <w:proofErr w:type="spellStart"/>
      <w:r w:rsidRPr="00964265">
        <w:rPr>
          <w:rFonts w:cs="Arial"/>
          <w:sz w:val="22"/>
          <w:szCs w:val="22"/>
        </w:rPr>
        <w:t>Peperomia</w:t>
      </w:r>
      <w:proofErr w:type="spellEnd"/>
      <w:r w:rsidRPr="00964265">
        <w:rPr>
          <w:rFonts w:cs="Arial"/>
          <w:sz w:val="22"/>
          <w:szCs w:val="22"/>
        </w:rPr>
        <w:t xml:space="preserve"> </w:t>
      </w:r>
      <w:proofErr w:type="spellStart"/>
      <w:r w:rsidRPr="00964265">
        <w:rPr>
          <w:rFonts w:cs="Arial"/>
          <w:sz w:val="22"/>
          <w:szCs w:val="22"/>
        </w:rPr>
        <w:t>caperata</w:t>
      </w:r>
      <w:proofErr w:type="spellEnd"/>
      <w:r w:rsidRPr="00964265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, einem </w:t>
      </w:r>
      <w:r w:rsidRPr="00964265">
        <w:rPr>
          <w:rFonts w:cs="Arial"/>
          <w:sz w:val="22"/>
          <w:szCs w:val="22"/>
        </w:rPr>
        <w:t xml:space="preserve">Gummibaum (Ficus </w:t>
      </w:r>
      <w:proofErr w:type="spellStart"/>
      <w:r w:rsidRPr="00964265">
        <w:rPr>
          <w:rFonts w:cs="Arial"/>
          <w:sz w:val="22"/>
          <w:szCs w:val="22"/>
        </w:rPr>
        <w:t>elastica</w:t>
      </w:r>
      <w:proofErr w:type="spellEnd"/>
      <w:r w:rsidRPr="00964265">
        <w:rPr>
          <w:rFonts w:cs="Arial"/>
          <w:sz w:val="22"/>
          <w:szCs w:val="22"/>
        </w:rPr>
        <w:t xml:space="preserve">) </w:t>
      </w:r>
      <w:r>
        <w:rPr>
          <w:rFonts w:cs="Arial"/>
          <w:sz w:val="22"/>
          <w:szCs w:val="22"/>
        </w:rPr>
        <w:t>oder einem Zebrakaktus (</w:t>
      </w:r>
      <w:proofErr w:type="spellStart"/>
      <w:r w:rsidRPr="00964265">
        <w:rPr>
          <w:rFonts w:cs="Arial"/>
          <w:sz w:val="22"/>
          <w:szCs w:val="22"/>
        </w:rPr>
        <w:t>Hawortia</w:t>
      </w:r>
      <w:proofErr w:type="spellEnd"/>
      <w:r w:rsidRPr="00964265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>. In Weiß betont Origami den klassischen Papiercharakter, der hier dickwandig aus Keramik gefertigt ist. Der schwarze Look hebt das Design von Origami noch mehr hervor.</w:t>
      </w:r>
    </w:p>
    <w:p w14:paraId="3552B6F3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</w:p>
    <w:p w14:paraId="41415767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Nicht weniger Aufmerksamkeit bekommen die Retro Bubbles. Gleichermaßen ausdrucksstark und dreidimensional verleiht die Übertopfserie Räumen eine organische Verspieltheit – Scheurich gelingt mit der geometrischen Anordnung der Bubbles eine stimmige Balance. Zusammen mit weiteren Accessoires oder einem Sessel im angesagten Trend bringen die Übertöpfe eine Dynamik in jedes Zuhause.</w:t>
      </w:r>
    </w:p>
    <w:p w14:paraId="02C2DD11" w14:textId="77777777" w:rsidR="00433678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</w:p>
    <w:p w14:paraId="08A79611" w14:textId="77777777" w:rsidR="00433678" w:rsidRPr="00AD402A" w:rsidRDefault="00433678" w:rsidP="00433678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Wie bei Black &amp; White üblich, werden die beiden Farben ausdrucksstark kombiniert – das gilt hier auch für die Übertöpfe. Mit Origami und Retro Bubbles zieht diese bei vielen Pflanzenfans beliebte Lebendigkeit in den Urban </w:t>
      </w:r>
      <w:proofErr w:type="spellStart"/>
      <w:r>
        <w:rPr>
          <w:rFonts w:cs="Arial"/>
          <w:sz w:val="22"/>
          <w:szCs w:val="22"/>
        </w:rPr>
        <w:t>Jungle</w:t>
      </w:r>
      <w:proofErr w:type="spellEnd"/>
      <w:r>
        <w:rPr>
          <w:rFonts w:cs="Arial"/>
          <w:sz w:val="22"/>
          <w:szCs w:val="22"/>
        </w:rPr>
        <w:t xml:space="preserve"> ein, hervorgerufen durch die wunderschöne Haptik.</w:t>
      </w:r>
    </w:p>
    <w:p w14:paraId="2034C932" w14:textId="77777777" w:rsidR="00433678" w:rsidRPr="00E57EFC" w:rsidRDefault="00433678" w:rsidP="00433678">
      <w:pPr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433678" w:rsidRPr="00E57EFC" w14:paraId="7C953244" w14:textId="77777777" w:rsidTr="00086EF2">
        <w:tc>
          <w:tcPr>
            <w:tcW w:w="4463" w:type="dxa"/>
          </w:tcPr>
          <w:p w14:paraId="2417446B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2BA88F7B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433678" w:rsidRPr="00E57EFC" w14:paraId="5BBDB3FC" w14:textId="77777777" w:rsidTr="00086EF2">
        <w:tc>
          <w:tcPr>
            <w:tcW w:w="4463" w:type="dxa"/>
          </w:tcPr>
          <w:p w14:paraId="02B65554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Übertöpfe Origami: 12, 15 und 18 cm</w:t>
            </w:r>
          </w:p>
        </w:tc>
        <w:tc>
          <w:tcPr>
            <w:tcW w:w="4463" w:type="dxa"/>
          </w:tcPr>
          <w:p w14:paraId="27F421B4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€ 5,99</w:t>
            </w:r>
          </w:p>
        </w:tc>
      </w:tr>
      <w:tr w:rsidR="00433678" w:rsidRPr="00E57EFC" w14:paraId="334044BF" w14:textId="77777777" w:rsidTr="00086EF2">
        <w:tc>
          <w:tcPr>
            <w:tcW w:w="4463" w:type="dxa"/>
          </w:tcPr>
          <w:p w14:paraId="17AEA0DE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Übertöpfe Retro Bubbles: 12, 15 und 18 cm</w:t>
            </w:r>
          </w:p>
        </w:tc>
        <w:tc>
          <w:tcPr>
            <w:tcW w:w="4463" w:type="dxa"/>
          </w:tcPr>
          <w:p w14:paraId="215E21B8" w14:textId="77777777" w:rsidR="00433678" w:rsidRPr="00E57EFC" w:rsidRDefault="00433678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€ 5,99</w:t>
            </w:r>
          </w:p>
        </w:tc>
      </w:tr>
    </w:tbl>
    <w:p w14:paraId="439A1001" w14:textId="77777777" w:rsidR="00433678" w:rsidRPr="00E57EFC" w:rsidRDefault="00433678" w:rsidP="00433678">
      <w:pPr>
        <w:jc w:val="both"/>
        <w:rPr>
          <w:sz w:val="18"/>
          <w:szCs w:val="18"/>
        </w:rPr>
      </w:pPr>
    </w:p>
    <w:p w14:paraId="0864CE2F" w14:textId="77777777" w:rsidR="00433678" w:rsidRDefault="00433678" w:rsidP="00433678"/>
    <w:p w14:paraId="1E46900F" w14:textId="77777777" w:rsidR="00433678" w:rsidRDefault="00433678" w:rsidP="00433678"/>
    <w:p w14:paraId="14113EA8" w14:textId="77777777" w:rsidR="00433678" w:rsidRDefault="00433678" w:rsidP="00433678"/>
    <w:p w14:paraId="749D7723" w14:textId="77777777" w:rsidR="00433678" w:rsidRDefault="00433678" w:rsidP="00433678"/>
    <w:p w14:paraId="57F07E30" w14:textId="77777777" w:rsidR="00433678" w:rsidRDefault="00433678" w:rsidP="00433678"/>
    <w:p w14:paraId="4025D6AC" w14:textId="77777777" w:rsidR="00433678" w:rsidRDefault="00433678" w:rsidP="00433678"/>
    <w:p w14:paraId="06A95928" w14:textId="77777777" w:rsidR="00433678" w:rsidRDefault="00433678" w:rsidP="00433678"/>
    <w:p w14:paraId="64870EE3" w14:textId="77777777" w:rsidR="00B84EB4" w:rsidRDefault="00B84EB4" w:rsidP="00433678"/>
    <w:p w14:paraId="0827E6D8" w14:textId="77777777" w:rsidR="00B84EB4" w:rsidRDefault="00B84EB4" w:rsidP="00433678"/>
    <w:p w14:paraId="21CA71FE" w14:textId="77777777" w:rsidR="00B84EB4" w:rsidRDefault="00B84EB4" w:rsidP="00433678"/>
    <w:p w14:paraId="54DD458A" w14:textId="77777777" w:rsidR="00B84EB4" w:rsidRDefault="00B84EB4" w:rsidP="00433678"/>
    <w:p w14:paraId="68306479" w14:textId="77777777" w:rsidR="00B84EB4" w:rsidRDefault="00B84EB4" w:rsidP="00433678"/>
    <w:p w14:paraId="35D9B03E" w14:textId="77777777" w:rsidR="00B84EB4" w:rsidRDefault="00B84EB4" w:rsidP="00433678"/>
    <w:p w14:paraId="0A368703" w14:textId="77777777" w:rsidR="00B84EB4" w:rsidRDefault="00B84EB4" w:rsidP="00433678"/>
    <w:p w14:paraId="63A646B9" w14:textId="77777777" w:rsidR="00B84EB4" w:rsidRDefault="00B84EB4" w:rsidP="00433678"/>
    <w:p w14:paraId="3AD598A2" w14:textId="77777777" w:rsidR="00B84EB4" w:rsidRDefault="00B84EB4" w:rsidP="00433678"/>
    <w:p w14:paraId="41F1F6C5" w14:textId="77777777" w:rsidR="00B84EB4" w:rsidRDefault="00B84EB4" w:rsidP="00433678"/>
    <w:p w14:paraId="386F423A" w14:textId="77777777" w:rsidR="00B84EB4" w:rsidRDefault="00B84EB4" w:rsidP="00433678"/>
    <w:p w14:paraId="5690A4EF" w14:textId="77777777" w:rsidR="00B84EB4" w:rsidRDefault="00B84EB4" w:rsidP="00433678"/>
    <w:p w14:paraId="54C86DFE" w14:textId="77777777" w:rsidR="00B84EB4" w:rsidRDefault="00B84EB4" w:rsidP="00433678"/>
    <w:p w14:paraId="6B531C7A" w14:textId="77777777" w:rsidR="00B84EB4" w:rsidRDefault="00B84EB4" w:rsidP="00433678"/>
    <w:p w14:paraId="1B1E6CD4" w14:textId="77777777" w:rsidR="00B84EB4" w:rsidRDefault="00B84EB4" w:rsidP="00433678"/>
    <w:p w14:paraId="6D00260A" w14:textId="77777777" w:rsidR="00B84EB4" w:rsidRDefault="00B84EB4" w:rsidP="00433678"/>
    <w:p w14:paraId="2131DF98" w14:textId="77777777" w:rsidR="00B84EB4" w:rsidRDefault="00B84EB4" w:rsidP="00433678"/>
    <w:p w14:paraId="023ED5CF" w14:textId="77777777" w:rsidR="00B84EB4" w:rsidRDefault="00B84EB4" w:rsidP="00433678"/>
    <w:p w14:paraId="29CE10C0" w14:textId="77777777" w:rsidR="00433678" w:rsidRDefault="00433678" w:rsidP="00433678"/>
    <w:p w14:paraId="61655896" w14:textId="77777777" w:rsidR="00433678" w:rsidRDefault="00433678" w:rsidP="00433678"/>
    <w:p w14:paraId="0F29419C" w14:textId="77777777" w:rsidR="00B84EB4" w:rsidRPr="0084100B" w:rsidRDefault="00B84EB4" w:rsidP="00B84EB4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3CC6C049" w14:textId="77777777" w:rsidR="00B84EB4" w:rsidRPr="0084100B" w:rsidRDefault="00B84EB4" w:rsidP="00B84EB4">
      <w:pPr>
        <w:pStyle w:val="NurText"/>
        <w:jc w:val="both"/>
        <w:rPr>
          <w:sz w:val="18"/>
          <w:szCs w:val="18"/>
          <w:lang w:val="en-GB"/>
        </w:rPr>
      </w:pPr>
    </w:p>
    <w:p w14:paraId="2FCB765B" w14:textId="77777777" w:rsidR="00B84EB4" w:rsidRPr="0084100B" w:rsidRDefault="00B84EB4" w:rsidP="00B84EB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2B883FA0" w14:textId="77777777" w:rsidR="00B84EB4" w:rsidRPr="0084100B" w:rsidRDefault="00B84EB4" w:rsidP="00B84EB4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1644B079" w14:textId="45870A50" w:rsidR="007732A4" w:rsidRPr="00B84EB4" w:rsidRDefault="00B84EB4" w:rsidP="00B84EB4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7732A4" w:rsidRPr="00B84EB4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A1301" w14:textId="77777777" w:rsidR="00DD5939" w:rsidRDefault="00DD5939" w:rsidP="00872642">
      <w:r>
        <w:separator/>
      </w:r>
    </w:p>
  </w:endnote>
  <w:endnote w:type="continuationSeparator" w:id="0">
    <w:p w14:paraId="51EBC18E" w14:textId="77777777" w:rsidR="00DD5939" w:rsidRDefault="00DD5939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92665" w14:textId="77777777" w:rsidR="00DD5939" w:rsidRDefault="00DD5939" w:rsidP="00872642">
      <w:r>
        <w:separator/>
      </w:r>
    </w:p>
  </w:footnote>
  <w:footnote w:type="continuationSeparator" w:id="0">
    <w:p w14:paraId="66D96659" w14:textId="77777777" w:rsidR="00DD5939" w:rsidRDefault="00DD5939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82B4C"/>
    <w:rsid w:val="001C29D6"/>
    <w:rsid w:val="00307F18"/>
    <w:rsid w:val="003118E3"/>
    <w:rsid w:val="0033339F"/>
    <w:rsid w:val="003511D8"/>
    <w:rsid w:val="00360EC4"/>
    <w:rsid w:val="003725E5"/>
    <w:rsid w:val="0039337D"/>
    <w:rsid w:val="003E7ACB"/>
    <w:rsid w:val="00416C76"/>
    <w:rsid w:val="00421545"/>
    <w:rsid w:val="00433678"/>
    <w:rsid w:val="004462A1"/>
    <w:rsid w:val="00481DD6"/>
    <w:rsid w:val="004B2FB8"/>
    <w:rsid w:val="004D00AF"/>
    <w:rsid w:val="004E053B"/>
    <w:rsid w:val="004E5530"/>
    <w:rsid w:val="004E5BF4"/>
    <w:rsid w:val="004F5B9C"/>
    <w:rsid w:val="005605C1"/>
    <w:rsid w:val="0058559D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C3DF8"/>
    <w:rsid w:val="00845488"/>
    <w:rsid w:val="008529B0"/>
    <w:rsid w:val="00872642"/>
    <w:rsid w:val="008F09DA"/>
    <w:rsid w:val="00901787"/>
    <w:rsid w:val="0091281F"/>
    <w:rsid w:val="00946A5F"/>
    <w:rsid w:val="00A01E1A"/>
    <w:rsid w:val="00A31745"/>
    <w:rsid w:val="00A63EB1"/>
    <w:rsid w:val="00A97B4B"/>
    <w:rsid w:val="00B62D37"/>
    <w:rsid w:val="00B778F4"/>
    <w:rsid w:val="00B84EB4"/>
    <w:rsid w:val="00BB1F54"/>
    <w:rsid w:val="00C03295"/>
    <w:rsid w:val="00C52CE9"/>
    <w:rsid w:val="00C83FC7"/>
    <w:rsid w:val="00CA38F9"/>
    <w:rsid w:val="00D0132F"/>
    <w:rsid w:val="00D752E6"/>
    <w:rsid w:val="00D97744"/>
    <w:rsid w:val="00DC29DA"/>
    <w:rsid w:val="00DC57AF"/>
    <w:rsid w:val="00DD5939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2026-06-15T08:46:00Z</dcterms:created>
  <dcterms:modified xsi:type="dcterms:W3CDTF">2026-06-15T14:28:00Z</dcterms:modified>
</cp:coreProperties>
</file>