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2DAA" w14:textId="77777777" w:rsidR="00C3007B" w:rsidRPr="00C3007B" w:rsidRDefault="00C3007B" w:rsidP="00C3007B">
      <w:pPr>
        <w:pStyle w:val="berschrift1"/>
        <w:rPr>
          <w:sz w:val="22"/>
          <w:szCs w:val="22"/>
          <w:lang w:val="en-GB"/>
        </w:rPr>
      </w:pPr>
      <w:r w:rsidRPr="00C3007B">
        <w:rPr>
          <w:sz w:val="22"/>
          <w:szCs w:val="22"/>
          <w:lang w:val="en-GB"/>
        </w:rPr>
        <w:t>Outdoor Living</w:t>
      </w:r>
    </w:p>
    <w:p w14:paraId="132EA029" w14:textId="77777777" w:rsidR="00C3007B" w:rsidRPr="00C3007B" w:rsidRDefault="00C3007B" w:rsidP="00C3007B">
      <w:pPr>
        <w:rPr>
          <w:sz w:val="22"/>
          <w:szCs w:val="22"/>
          <w:lang w:val="en-GB"/>
        </w:rPr>
      </w:pPr>
    </w:p>
    <w:p w14:paraId="7EC310B8" w14:textId="77777777" w:rsidR="00C3007B" w:rsidRPr="000A27F2" w:rsidRDefault="00C3007B" w:rsidP="00C3007B">
      <w:pPr>
        <w:pStyle w:val="berschrift2"/>
        <w:rPr>
          <w:b/>
          <w:lang w:val="en-GB"/>
        </w:rPr>
      </w:pPr>
      <w:r w:rsidRPr="000A27F2">
        <w:rPr>
          <w:b/>
          <w:lang w:val="en-GB"/>
        </w:rPr>
        <w:t xml:space="preserve">Rigato </w:t>
      </w:r>
      <w:r>
        <w:rPr>
          <w:b/>
          <w:lang w:val="en-GB"/>
        </w:rPr>
        <w:t>by</w:t>
      </w:r>
      <w:r w:rsidRPr="000A27F2">
        <w:rPr>
          <w:b/>
          <w:lang w:val="en-GB"/>
        </w:rPr>
        <w:t xml:space="preserve"> Scheurich</w:t>
      </w:r>
    </w:p>
    <w:p w14:paraId="1C655C28" w14:textId="77777777" w:rsidR="00C3007B" w:rsidRPr="000A27F2" w:rsidRDefault="00C3007B" w:rsidP="00C3007B">
      <w:pPr>
        <w:spacing w:line="360" w:lineRule="auto"/>
        <w:jc w:val="both"/>
        <w:rPr>
          <w:sz w:val="22"/>
          <w:szCs w:val="22"/>
          <w:lang w:val="en-GB"/>
        </w:rPr>
      </w:pPr>
    </w:p>
    <w:p w14:paraId="778D2100" w14:textId="747406DD" w:rsidR="00C3007B" w:rsidRPr="000A27F2" w:rsidRDefault="00C3007B" w:rsidP="00C3007B">
      <w:pPr>
        <w:spacing w:line="360" w:lineRule="auto"/>
        <w:jc w:val="both"/>
        <w:rPr>
          <w:rFonts w:cs="Arial"/>
          <w:noProof/>
          <w:sz w:val="22"/>
          <w:szCs w:val="22"/>
          <w:lang w:val="en-GB"/>
        </w:rPr>
      </w:pPr>
      <w:r>
        <w:rPr>
          <w:rFonts w:cs="Arial"/>
          <w:noProof/>
          <w:sz w:val="22"/>
          <w:szCs w:val="22"/>
        </w:rPr>
        <w:drawing>
          <wp:anchor distT="0" distB="0" distL="114300" distR="114300" simplePos="0" relativeHeight="251659264" behindDoc="1" locked="0" layoutInCell="1" allowOverlap="1" wp14:anchorId="22383AE2" wp14:editId="39ACACA6">
            <wp:simplePos x="0" y="0"/>
            <wp:positionH relativeFrom="margin">
              <wp:align>left</wp:align>
            </wp:positionH>
            <wp:positionV relativeFrom="paragraph">
              <wp:posOffset>66675</wp:posOffset>
            </wp:positionV>
            <wp:extent cx="2520000" cy="1692000"/>
            <wp:effectExtent l="0" t="0" r="0" b="3810"/>
            <wp:wrapTight wrapText="bothSides">
              <wp:wrapPolygon edited="0">
                <wp:start x="0" y="0"/>
                <wp:lineTo x="0" y="21405"/>
                <wp:lineTo x="21393" y="21405"/>
                <wp:lineTo x="21393" y="0"/>
                <wp:lineTo x="0" y="0"/>
              </wp:wrapPolygon>
            </wp:wrapTight>
            <wp:docPr id="6887898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89889" name="Grafik 68878988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692000"/>
                    </a:xfrm>
                    <a:prstGeom prst="rect">
                      <a:avLst/>
                    </a:prstGeom>
                  </pic:spPr>
                </pic:pic>
              </a:graphicData>
            </a:graphic>
          </wp:anchor>
        </w:drawing>
      </w:r>
      <w:r w:rsidRPr="000A27F2">
        <w:rPr>
          <w:rFonts w:cs="Arial"/>
          <w:noProof/>
          <w:sz w:val="22"/>
          <w:szCs w:val="22"/>
          <w:lang w:val="en-GB"/>
        </w:rPr>
        <w:t>Plant enthusiasts are now styling their patios with the new Rigato range from Scheurich. The harmoniously rounded silhouette and gentle grooves complement lounge furniture settings perfectly and enhance the cosy feel that is becoming increasingly popular in outdoor spaces too.</w:t>
      </w:r>
    </w:p>
    <w:p w14:paraId="0B472239" w14:textId="77777777" w:rsidR="00C3007B" w:rsidRPr="000A27F2" w:rsidRDefault="00C3007B" w:rsidP="00C3007B">
      <w:pPr>
        <w:spacing w:line="360" w:lineRule="auto"/>
        <w:jc w:val="both"/>
        <w:rPr>
          <w:rFonts w:cs="Arial"/>
          <w:noProof/>
          <w:sz w:val="22"/>
          <w:szCs w:val="22"/>
          <w:lang w:val="en-GB"/>
        </w:rPr>
      </w:pPr>
    </w:p>
    <w:p w14:paraId="42F8A991" w14:textId="77777777" w:rsidR="00C3007B" w:rsidRPr="000A27F2" w:rsidRDefault="00C3007B" w:rsidP="00C3007B">
      <w:pPr>
        <w:spacing w:line="360" w:lineRule="auto"/>
        <w:jc w:val="both"/>
        <w:rPr>
          <w:rFonts w:cs="Arial"/>
          <w:noProof/>
          <w:sz w:val="22"/>
          <w:szCs w:val="22"/>
          <w:lang w:val="en-GB"/>
        </w:rPr>
      </w:pPr>
      <w:r w:rsidRPr="000A27F2">
        <w:rPr>
          <w:rFonts w:cs="Arial"/>
          <w:noProof/>
          <w:sz w:val="22"/>
          <w:szCs w:val="22"/>
          <w:lang w:val="en-GB"/>
        </w:rPr>
        <w:t>For many people today, spending time at home means enjoying their own outdoor space in the summer. Scheurich’s Rigato range meets the resulting demands for planters in both appearance and quality. The grooved surface adds subtle depth and a sense of quality to the design, whilst the Garduro plastic is lightweight, UV- and frost-resistant, and made in Germany.</w:t>
      </w:r>
    </w:p>
    <w:p w14:paraId="588DF6BE" w14:textId="77777777" w:rsidR="00C3007B" w:rsidRPr="000A27F2" w:rsidRDefault="00C3007B" w:rsidP="00C3007B">
      <w:pPr>
        <w:spacing w:line="360" w:lineRule="auto"/>
        <w:jc w:val="both"/>
        <w:rPr>
          <w:rFonts w:cs="Arial"/>
          <w:noProof/>
          <w:sz w:val="22"/>
          <w:szCs w:val="22"/>
          <w:lang w:val="en-GB"/>
        </w:rPr>
      </w:pPr>
    </w:p>
    <w:p w14:paraId="593FB369" w14:textId="77777777" w:rsidR="00C3007B" w:rsidRPr="000A27F2" w:rsidRDefault="00C3007B" w:rsidP="00C3007B">
      <w:pPr>
        <w:spacing w:line="360" w:lineRule="auto"/>
        <w:jc w:val="both"/>
        <w:rPr>
          <w:rFonts w:cs="Arial"/>
          <w:noProof/>
          <w:sz w:val="22"/>
          <w:szCs w:val="22"/>
          <w:lang w:val="en-GB"/>
        </w:rPr>
      </w:pPr>
      <w:r w:rsidRPr="000A27F2">
        <w:rPr>
          <w:rFonts w:cs="Arial"/>
          <w:noProof/>
          <w:sz w:val="22"/>
          <w:szCs w:val="22"/>
          <w:lang w:val="en-GB"/>
        </w:rPr>
        <w:t>Rigato in Mangrove, Sand or Stony Black echoes the natural colour palette of the surroundings and leaves all options open for plant enthusiasts. A coneflower (Rudbeckia) looks just as harmonious in it as woodland sage (Salvia nemorosa) or Chinese silver grass – Scheurich once again provides the base that can be filled with flowers to suit your mood.</w:t>
      </w:r>
    </w:p>
    <w:p w14:paraId="7BD29B8E" w14:textId="77777777" w:rsidR="00C3007B" w:rsidRPr="000A27F2" w:rsidRDefault="00C3007B" w:rsidP="00C3007B">
      <w:pPr>
        <w:spacing w:line="360" w:lineRule="auto"/>
        <w:jc w:val="both"/>
        <w:rPr>
          <w:rFonts w:cs="Arial"/>
          <w:noProof/>
          <w:sz w:val="22"/>
          <w:szCs w:val="22"/>
          <w:lang w:val="en-GB"/>
        </w:rPr>
      </w:pPr>
    </w:p>
    <w:p w14:paraId="59A6A3AD" w14:textId="77777777" w:rsidR="00C3007B" w:rsidRDefault="00C3007B" w:rsidP="00C3007B">
      <w:pPr>
        <w:spacing w:line="360" w:lineRule="auto"/>
        <w:jc w:val="both"/>
        <w:rPr>
          <w:rFonts w:cs="Arial"/>
          <w:noProof/>
          <w:sz w:val="22"/>
          <w:szCs w:val="22"/>
          <w:lang w:val="en-GB"/>
        </w:rPr>
      </w:pPr>
      <w:r w:rsidRPr="000A27F2">
        <w:rPr>
          <w:rFonts w:cs="Arial"/>
          <w:noProof/>
          <w:sz w:val="22"/>
          <w:szCs w:val="22"/>
          <w:lang w:val="en-GB"/>
        </w:rPr>
        <w:t>And because the lines between indoors and outdoors are becoming increasingly blurred, Scheurich has also fitted Rigato with a drain plug: this flexibly protects the plants from waterlogging or protects the floor in the living area when the planters are overwintering there. Outdoors, the plug is safely stored in the ‘parking position’ in the base of Rigato.</w:t>
      </w:r>
    </w:p>
    <w:p w14:paraId="40FC188A" w14:textId="255744A1" w:rsidR="00C3007B" w:rsidRPr="000A27F2" w:rsidRDefault="00C3007B" w:rsidP="00C3007B">
      <w:pPr>
        <w:tabs>
          <w:tab w:val="left" w:pos="1575"/>
        </w:tabs>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C3007B" w:rsidRPr="00E57EFC" w14:paraId="7D9DB347" w14:textId="77777777" w:rsidTr="00915663">
        <w:tc>
          <w:tcPr>
            <w:tcW w:w="4463" w:type="dxa"/>
          </w:tcPr>
          <w:p w14:paraId="22464A50" w14:textId="77777777" w:rsidR="00C3007B" w:rsidRPr="00E57EFC" w:rsidRDefault="00C3007B"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C3007B" w:rsidRPr="00E57EFC" w14:paraId="10E53F86" w14:textId="77777777" w:rsidTr="00915663">
        <w:tc>
          <w:tcPr>
            <w:tcW w:w="4463" w:type="dxa"/>
          </w:tcPr>
          <w:p w14:paraId="25F3B14B" w14:textId="77777777" w:rsidR="00C3007B" w:rsidRPr="00E57EFC" w:rsidRDefault="00C3007B" w:rsidP="00915663">
            <w:pPr>
              <w:jc w:val="both"/>
              <w:rPr>
                <w:sz w:val="18"/>
                <w:szCs w:val="18"/>
              </w:rPr>
            </w:pPr>
            <w:r>
              <w:rPr>
                <w:sz w:val="18"/>
                <w:szCs w:val="18"/>
              </w:rPr>
              <w:t xml:space="preserve">Planter </w:t>
            </w:r>
            <w:proofErr w:type="spellStart"/>
            <w:r>
              <w:rPr>
                <w:sz w:val="18"/>
                <w:szCs w:val="18"/>
              </w:rPr>
              <w:t>Rigato</w:t>
            </w:r>
            <w:proofErr w:type="spellEnd"/>
            <w:r>
              <w:rPr>
                <w:sz w:val="18"/>
                <w:szCs w:val="18"/>
              </w:rPr>
              <w:t>: 30, 40 and 47 cm</w:t>
            </w:r>
          </w:p>
        </w:tc>
      </w:tr>
    </w:tbl>
    <w:p w14:paraId="45C2B0C6" w14:textId="77777777" w:rsidR="00C3007B" w:rsidRPr="00E57EFC" w:rsidRDefault="00C3007B" w:rsidP="00C3007B">
      <w:pPr>
        <w:jc w:val="both"/>
        <w:rPr>
          <w:sz w:val="18"/>
          <w:szCs w:val="18"/>
        </w:rPr>
      </w:pPr>
    </w:p>
    <w:p w14:paraId="59048581" w14:textId="77777777" w:rsidR="00C3007B" w:rsidRDefault="00C3007B" w:rsidP="00C3007B"/>
    <w:p w14:paraId="1D827D15" w14:textId="77777777" w:rsidR="00C3007B" w:rsidRPr="00B31FB0" w:rsidRDefault="00C3007B" w:rsidP="00C3007B">
      <w:pPr>
        <w:pStyle w:val="NurText"/>
        <w:jc w:val="both"/>
        <w:rPr>
          <w:rFonts w:ascii="Arial" w:hAnsi="Arial" w:cs="Arial"/>
          <w:sz w:val="18"/>
          <w:szCs w:val="18"/>
        </w:rPr>
      </w:pPr>
    </w:p>
    <w:p w14:paraId="31FBF663" w14:textId="3B1990E8" w:rsidR="00C03295" w:rsidRDefault="00C03295" w:rsidP="00C03295">
      <w:pPr>
        <w:spacing w:line="360" w:lineRule="auto"/>
        <w:jc w:val="both"/>
        <w:rPr>
          <w:rFonts w:cs="Arial"/>
          <w:sz w:val="22"/>
          <w:szCs w:val="22"/>
        </w:rPr>
      </w:pPr>
    </w:p>
    <w:p w14:paraId="4430E18E" w14:textId="77777777" w:rsidR="007732A4" w:rsidRDefault="007732A4" w:rsidP="00C03295">
      <w:pPr>
        <w:spacing w:line="360" w:lineRule="auto"/>
        <w:jc w:val="both"/>
        <w:rPr>
          <w:rFonts w:cs="Arial"/>
          <w:sz w:val="22"/>
          <w:szCs w:val="22"/>
        </w:rPr>
      </w:pPr>
    </w:p>
    <w:p w14:paraId="043AAC0E" w14:textId="77777777" w:rsidR="007732A4" w:rsidRDefault="007732A4" w:rsidP="00C03295">
      <w:pPr>
        <w:spacing w:line="360" w:lineRule="auto"/>
        <w:jc w:val="both"/>
        <w:rPr>
          <w:rFonts w:cs="Arial"/>
          <w:sz w:val="22"/>
          <w:szCs w:val="22"/>
        </w:rPr>
      </w:pPr>
    </w:p>
    <w:p w14:paraId="16482B79" w14:textId="77777777" w:rsidR="007732A4" w:rsidRDefault="007732A4" w:rsidP="00C03295">
      <w:pPr>
        <w:spacing w:line="360" w:lineRule="auto"/>
        <w:jc w:val="both"/>
        <w:rPr>
          <w:rFonts w:cs="Arial"/>
          <w:sz w:val="22"/>
          <w:szCs w:val="22"/>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6C51A13B" w14:textId="77777777" w:rsidR="00C3007B" w:rsidRDefault="00C3007B" w:rsidP="00C03295">
      <w:pPr>
        <w:spacing w:line="360" w:lineRule="auto"/>
        <w:jc w:val="both"/>
        <w:rPr>
          <w:rFonts w:cs="Arial"/>
          <w:sz w:val="22"/>
          <w:szCs w:val="22"/>
        </w:rPr>
      </w:pPr>
    </w:p>
    <w:p w14:paraId="1F855C71" w14:textId="77777777" w:rsidR="00C3007B" w:rsidRDefault="00C3007B" w:rsidP="00C03295">
      <w:pPr>
        <w:spacing w:line="360" w:lineRule="auto"/>
        <w:jc w:val="both"/>
        <w:rPr>
          <w:rFonts w:cs="Arial"/>
          <w:sz w:val="22"/>
          <w:szCs w:val="22"/>
        </w:rPr>
      </w:pPr>
    </w:p>
    <w:p w14:paraId="389708E8" w14:textId="77777777" w:rsidR="00C3007B" w:rsidRDefault="00C3007B" w:rsidP="00C03295">
      <w:pPr>
        <w:spacing w:line="360" w:lineRule="auto"/>
        <w:jc w:val="both"/>
        <w:rPr>
          <w:rFonts w:cs="Arial"/>
          <w:sz w:val="22"/>
          <w:szCs w:val="22"/>
        </w:rPr>
      </w:pPr>
    </w:p>
    <w:p w14:paraId="742406DF" w14:textId="77777777" w:rsidR="00C3007B" w:rsidRDefault="00C3007B" w:rsidP="00C03295">
      <w:pPr>
        <w:spacing w:line="360" w:lineRule="auto"/>
        <w:jc w:val="both"/>
        <w:rPr>
          <w:rFonts w:cs="Arial"/>
          <w:sz w:val="22"/>
          <w:szCs w:val="22"/>
        </w:rPr>
      </w:pPr>
    </w:p>
    <w:p w14:paraId="1F3D5F51" w14:textId="77777777" w:rsidR="00C3007B" w:rsidRDefault="00C3007B" w:rsidP="00C03295">
      <w:pPr>
        <w:spacing w:line="360" w:lineRule="auto"/>
        <w:jc w:val="both"/>
        <w:rPr>
          <w:rFonts w:cs="Arial"/>
          <w:sz w:val="22"/>
          <w:szCs w:val="22"/>
        </w:rPr>
      </w:pPr>
    </w:p>
    <w:p w14:paraId="5C70CBE3" w14:textId="77777777" w:rsidR="00C3007B" w:rsidRDefault="00C3007B"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83249" w14:textId="77777777" w:rsidR="00577DC7" w:rsidRDefault="00577DC7" w:rsidP="00872642">
      <w:r>
        <w:separator/>
      </w:r>
    </w:p>
  </w:endnote>
  <w:endnote w:type="continuationSeparator" w:id="0">
    <w:p w14:paraId="15D3C2B8" w14:textId="77777777" w:rsidR="00577DC7" w:rsidRDefault="00577DC7"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28A1C" w14:textId="77777777" w:rsidR="00577DC7" w:rsidRDefault="00577DC7" w:rsidP="00872642">
      <w:r>
        <w:separator/>
      </w:r>
    </w:p>
  </w:footnote>
  <w:footnote w:type="continuationSeparator" w:id="0">
    <w:p w14:paraId="41032849" w14:textId="77777777" w:rsidR="00577DC7" w:rsidRDefault="00577DC7"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77DC7"/>
    <w:rsid w:val="0058559D"/>
    <w:rsid w:val="005A6173"/>
    <w:rsid w:val="005F7294"/>
    <w:rsid w:val="00602F4B"/>
    <w:rsid w:val="00603B2C"/>
    <w:rsid w:val="00682321"/>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B137FD"/>
    <w:rsid w:val="00B62D37"/>
    <w:rsid w:val="00B778F4"/>
    <w:rsid w:val="00BB1F54"/>
    <w:rsid w:val="00C03295"/>
    <w:rsid w:val="00C3007B"/>
    <w:rsid w:val="00C52CE9"/>
    <w:rsid w:val="00C83FC7"/>
    <w:rsid w:val="00C93915"/>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1772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2026-06-15T15:10:00Z</dcterms:created>
  <dcterms:modified xsi:type="dcterms:W3CDTF">2026-06-15T15:10:00Z</dcterms:modified>
</cp:coreProperties>
</file>