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888E" w14:textId="77777777" w:rsidR="00871FC7" w:rsidRDefault="00871FC7" w:rsidP="00871FC7">
      <w:pPr>
        <w:pStyle w:val="berschrift1"/>
        <w:rPr>
          <w:sz w:val="22"/>
          <w:szCs w:val="22"/>
        </w:rPr>
      </w:pPr>
      <w:r>
        <w:rPr>
          <w:sz w:val="22"/>
          <w:szCs w:val="22"/>
        </w:rPr>
        <w:t xml:space="preserve">Zylindrische Form, vertikales Relief </w:t>
      </w:r>
    </w:p>
    <w:p w14:paraId="3F5CB5DC" w14:textId="77777777" w:rsidR="00871FC7" w:rsidRPr="0033339F" w:rsidRDefault="00871FC7" w:rsidP="00871FC7">
      <w:pPr>
        <w:rPr>
          <w:sz w:val="22"/>
          <w:szCs w:val="22"/>
        </w:rPr>
      </w:pPr>
    </w:p>
    <w:p w14:paraId="62B97F94" w14:textId="77777777" w:rsidR="00871FC7" w:rsidRDefault="00871FC7" w:rsidP="00871FC7">
      <w:pPr>
        <w:pStyle w:val="berschrift2"/>
        <w:rPr>
          <w:b/>
        </w:rPr>
      </w:pPr>
      <w:r>
        <w:rPr>
          <w:b/>
        </w:rPr>
        <w:t>Scala von Scheurich</w:t>
      </w:r>
    </w:p>
    <w:p w14:paraId="016035A0" w14:textId="77777777" w:rsidR="00871FC7" w:rsidRPr="00E57EFC" w:rsidRDefault="00871FC7" w:rsidP="00871FC7">
      <w:pPr>
        <w:spacing w:line="360" w:lineRule="auto"/>
        <w:jc w:val="both"/>
        <w:rPr>
          <w:sz w:val="22"/>
          <w:szCs w:val="22"/>
        </w:rPr>
      </w:pPr>
    </w:p>
    <w:p w14:paraId="62F5DAF8" w14:textId="77777777" w:rsidR="00871FC7" w:rsidRDefault="00871FC7" w:rsidP="00871FC7">
      <w:pPr>
        <w:spacing w:line="360" w:lineRule="auto"/>
        <w:jc w:val="both"/>
        <w:rPr>
          <w:rFonts w:cs="Arial"/>
          <w:sz w:val="22"/>
          <w:szCs w:val="22"/>
        </w:rPr>
      </w:pPr>
      <w:r>
        <w:rPr>
          <w:rFonts w:cs="Arial"/>
          <w:noProof/>
          <w:sz w:val="22"/>
          <w:szCs w:val="22"/>
        </w:rPr>
        <w:drawing>
          <wp:anchor distT="0" distB="0" distL="114300" distR="114300" simplePos="0" relativeHeight="251659264" behindDoc="1" locked="0" layoutInCell="1" allowOverlap="1" wp14:anchorId="730021AE" wp14:editId="67190579">
            <wp:simplePos x="0" y="0"/>
            <wp:positionH relativeFrom="column">
              <wp:posOffset>1270</wp:posOffset>
            </wp:positionH>
            <wp:positionV relativeFrom="paragraph">
              <wp:posOffset>4445</wp:posOffset>
            </wp:positionV>
            <wp:extent cx="2520000" cy="2520000"/>
            <wp:effectExtent l="0" t="0" r="0" b="0"/>
            <wp:wrapTight wrapText="bothSides">
              <wp:wrapPolygon edited="0">
                <wp:start x="0" y="0"/>
                <wp:lineTo x="0" y="21393"/>
                <wp:lineTo x="21393" y="21393"/>
                <wp:lineTo x="21393" y="0"/>
                <wp:lineTo x="0" y="0"/>
              </wp:wrapPolygon>
            </wp:wrapTight>
            <wp:docPr id="182477727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77271" name="Grafik 182477727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anchor>
        </w:drawing>
      </w:r>
      <w:r>
        <w:rPr>
          <w:rFonts w:cs="Arial"/>
          <w:sz w:val="22"/>
          <w:szCs w:val="22"/>
        </w:rPr>
        <w:t>Für einen eindrucksvollen Auftritt: Scala von Scheurich ist die zeitlos schöne Übertopfserie mit Relief-Struktur in verschiedenen Farb- und Oberflächenkonzepten – von klassisch über glänzend bis seidenmatt schimmernd. Je nach Ausführung entsteht zusammen mit den markanten Längsrillen eine andere Anmutung, die den persönlichen Einrichtungsstil aufgreift.</w:t>
      </w:r>
    </w:p>
    <w:p w14:paraId="0CDE3D81" w14:textId="77777777" w:rsidR="00871FC7" w:rsidRDefault="00871FC7" w:rsidP="00871FC7">
      <w:pPr>
        <w:spacing w:line="360" w:lineRule="auto"/>
        <w:jc w:val="both"/>
        <w:rPr>
          <w:rFonts w:cs="Arial"/>
          <w:sz w:val="22"/>
          <w:szCs w:val="22"/>
        </w:rPr>
      </w:pPr>
    </w:p>
    <w:p w14:paraId="44EA41E6" w14:textId="77777777" w:rsidR="00871FC7" w:rsidRDefault="00871FC7" w:rsidP="00871FC7">
      <w:pPr>
        <w:spacing w:line="360" w:lineRule="auto"/>
        <w:jc w:val="both"/>
        <w:rPr>
          <w:rFonts w:cs="Arial"/>
          <w:sz w:val="22"/>
          <w:szCs w:val="22"/>
        </w:rPr>
      </w:pPr>
      <w:r>
        <w:rPr>
          <w:rFonts w:cs="Arial"/>
          <w:sz w:val="22"/>
          <w:szCs w:val="22"/>
        </w:rPr>
        <w:t xml:space="preserve">Raffiniert in </w:t>
      </w:r>
      <w:proofErr w:type="spellStart"/>
      <w:r>
        <w:rPr>
          <w:rFonts w:cs="Arial"/>
          <w:sz w:val="22"/>
          <w:szCs w:val="22"/>
        </w:rPr>
        <w:t>Refined</w:t>
      </w:r>
      <w:proofErr w:type="spellEnd"/>
      <w:r>
        <w:rPr>
          <w:rFonts w:cs="Arial"/>
          <w:sz w:val="22"/>
          <w:szCs w:val="22"/>
        </w:rPr>
        <w:t xml:space="preserve"> </w:t>
      </w:r>
      <w:r w:rsidRPr="00403C2D">
        <w:rPr>
          <w:rFonts w:cs="Arial"/>
          <w:sz w:val="22"/>
          <w:szCs w:val="22"/>
        </w:rPr>
        <w:t>Cream</w:t>
      </w:r>
      <w:r>
        <w:rPr>
          <w:rFonts w:cs="Arial"/>
          <w:sz w:val="22"/>
          <w:szCs w:val="22"/>
        </w:rPr>
        <w:t xml:space="preserve">, </w:t>
      </w:r>
      <w:r w:rsidRPr="00403C2D">
        <w:rPr>
          <w:rFonts w:cs="Arial"/>
          <w:sz w:val="22"/>
          <w:szCs w:val="22"/>
        </w:rPr>
        <w:t>Grey</w:t>
      </w:r>
      <w:r>
        <w:rPr>
          <w:rFonts w:cs="Arial"/>
          <w:sz w:val="22"/>
          <w:szCs w:val="22"/>
        </w:rPr>
        <w:t>, Green oder Hazel: Wenn das Wohnambiente wohltuende Wärme und Gemütlichkeit ausstrahlen soll, dann passen Cream, Grey, Green und Hazel perfekt. Einen besonderen Glanz verleihen Cream und Grey modernen Räumen. Mit Green und Hazel unterstreichen Pflanzenfans ihre Vorliebe für optisches Understatement mit Stil – Seidenmatt ist angesagt und wirkt besonders edel. Und klassisch Schwarz-Weiß wird es mit Scala in den Farben Panna und Night Black.</w:t>
      </w:r>
    </w:p>
    <w:p w14:paraId="69EEEBB2" w14:textId="77777777" w:rsidR="00871FC7" w:rsidRDefault="00871FC7" w:rsidP="00871FC7">
      <w:pPr>
        <w:spacing w:line="360" w:lineRule="auto"/>
        <w:jc w:val="both"/>
        <w:rPr>
          <w:rFonts w:cs="Arial"/>
          <w:sz w:val="22"/>
          <w:szCs w:val="22"/>
        </w:rPr>
      </w:pPr>
    </w:p>
    <w:p w14:paraId="0DD4EF06" w14:textId="77777777" w:rsidR="00871FC7" w:rsidRDefault="00871FC7" w:rsidP="00871FC7">
      <w:pPr>
        <w:spacing w:line="360" w:lineRule="auto"/>
        <w:jc w:val="both"/>
        <w:rPr>
          <w:rFonts w:cs="Arial"/>
          <w:sz w:val="22"/>
          <w:szCs w:val="22"/>
        </w:rPr>
      </w:pPr>
      <w:r>
        <w:rPr>
          <w:rFonts w:cs="Arial"/>
          <w:sz w:val="22"/>
          <w:szCs w:val="22"/>
        </w:rPr>
        <w:t xml:space="preserve">Helle Akzente, glänzende Effekte und zudem viele Möglichkeiten, Scala zu kombinieren, machen den Übertopf beliebt: Cream und Grey assoziieren sofort den Scandi-Look. Um Green ergänzt, bespielt das Trio den Urban </w:t>
      </w:r>
      <w:proofErr w:type="spellStart"/>
      <w:r>
        <w:rPr>
          <w:rFonts w:cs="Arial"/>
          <w:sz w:val="22"/>
          <w:szCs w:val="22"/>
        </w:rPr>
        <w:t>Jungle</w:t>
      </w:r>
      <w:proofErr w:type="spellEnd"/>
      <w:r>
        <w:rPr>
          <w:rFonts w:cs="Arial"/>
          <w:sz w:val="22"/>
          <w:szCs w:val="22"/>
        </w:rPr>
        <w:t xml:space="preserve"> stimmig. Willkommen im Cozy Cottage heißt es mit Cream und Hazel. Wer Lust auf Retro hat, kombiniert Green und Hazel. Nach Lust und Laune können auch alle vier </w:t>
      </w:r>
      <w:proofErr w:type="spellStart"/>
      <w:r>
        <w:rPr>
          <w:rFonts w:cs="Arial"/>
          <w:sz w:val="22"/>
          <w:szCs w:val="22"/>
        </w:rPr>
        <w:t>Refined</w:t>
      </w:r>
      <w:proofErr w:type="spellEnd"/>
      <w:r>
        <w:rPr>
          <w:rFonts w:cs="Arial"/>
          <w:sz w:val="22"/>
          <w:szCs w:val="22"/>
        </w:rPr>
        <w:t>-Varianten dekoriert werden. Der Fantasie sind hier keine Grenzen gesetzt. Dem Gießwasser schon: Scala ist Made in Germany und 100 Prozent wasserdicht.</w:t>
      </w:r>
    </w:p>
    <w:p w14:paraId="3CE2671C" w14:textId="77777777" w:rsidR="00871FC7" w:rsidRDefault="00871FC7" w:rsidP="00871FC7">
      <w:pPr>
        <w:spacing w:line="360" w:lineRule="auto"/>
        <w:jc w:val="both"/>
        <w:rPr>
          <w:sz w:val="22"/>
          <w:szCs w:val="22"/>
        </w:rPr>
      </w:pPr>
    </w:p>
    <w:p w14:paraId="549A8446" w14:textId="77777777" w:rsidR="00871FC7" w:rsidRDefault="00871FC7" w:rsidP="00871FC7">
      <w:pPr>
        <w:spacing w:line="360" w:lineRule="auto"/>
        <w:jc w:val="both"/>
        <w:rPr>
          <w:sz w:val="22"/>
          <w:szCs w:val="22"/>
        </w:rPr>
      </w:pPr>
    </w:p>
    <w:p w14:paraId="46D148DF" w14:textId="77777777" w:rsidR="00871FC7" w:rsidRPr="00E57EFC" w:rsidRDefault="00871FC7" w:rsidP="00871FC7">
      <w:pPr>
        <w:spacing w:line="360" w:lineRule="auto"/>
        <w:jc w:val="both"/>
        <w:rPr>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gridCol w:w="4463"/>
      </w:tblGrid>
      <w:tr w:rsidR="00871FC7" w:rsidRPr="00E57EFC" w14:paraId="17669576" w14:textId="77777777" w:rsidTr="00086EF2">
        <w:tc>
          <w:tcPr>
            <w:tcW w:w="4463" w:type="dxa"/>
          </w:tcPr>
          <w:p w14:paraId="65E56BE0" w14:textId="77777777" w:rsidR="00871FC7" w:rsidRPr="00E57EFC" w:rsidRDefault="00871FC7" w:rsidP="00086EF2">
            <w:pPr>
              <w:jc w:val="both"/>
              <w:rPr>
                <w:sz w:val="18"/>
                <w:szCs w:val="18"/>
              </w:rPr>
            </w:pPr>
            <w:r w:rsidRPr="00E57EFC">
              <w:rPr>
                <w:sz w:val="18"/>
                <w:szCs w:val="18"/>
              </w:rPr>
              <w:t>Lieferbare Größen:</w:t>
            </w:r>
          </w:p>
        </w:tc>
        <w:tc>
          <w:tcPr>
            <w:tcW w:w="4463" w:type="dxa"/>
          </w:tcPr>
          <w:p w14:paraId="2D685A8D" w14:textId="77777777" w:rsidR="00871FC7" w:rsidRPr="00E57EFC" w:rsidRDefault="00871FC7" w:rsidP="00086EF2">
            <w:pPr>
              <w:jc w:val="both"/>
              <w:rPr>
                <w:sz w:val="18"/>
                <w:szCs w:val="18"/>
              </w:rPr>
            </w:pPr>
            <w:r w:rsidRPr="00E57EFC">
              <w:rPr>
                <w:sz w:val="18"/>
                <w:szCs w:val="18"/>
              </w:rPr>
              <w:t>Unverbindliche Preisempfehlungen:</w:t>
            </w:r>
          </w:p>
        </w:tc>
      </w:tr>
      <w:tr w:rsidR="00871FC7" w:rsidRPr="00A366F3" w14:paraId="098D994B" w14:textId="77777777" w:rsidTr="00086EF2">
        <w:tc>
          <w:tcPr>
            <w:tcW w:w="4463" w:type="dxa"/>
          </w:tcPr>
          <w:p w14:paraId="55809939" w14:textId="77777777" w:rsidR="00871FC7" w:rsidRDefault="00871FC7" w:rsidP="00086EF2">
            <w:pPr>
              <w:jc w:val="both"/>
              <w:rPr>
                <w:sz w:val="18"/>
                <w:szCs w:val="18"/>
                <w:lang w:val="en-GB"/>
              </w:rPr>
            </w:pPr>
            <w:proofErr w:type="spellStart"/>
            <w:r w:rsidRPr="00A366F3">
              <w:rPr>
                <w:sz w:val="18"/>
                <w:szCs w:val="18"/>
                <w:lang w:val="en-GB"/>
              </w:rPr>
              <w:t>Übertöpfe</w:t>
            </w:r>
            <w:proofErr w:type="spellEnd"/>
            <w:r w:rsidRPr="00A366F3">
              <w:rPr>
                <w:sz w:val="18"/>
                <w:szCs w:val="18"/>
                <w:lang w:val="en-GB"/>
              </w:rPr>
              <w:t xml:space="preserve"> Refined Cream, Refined G</w:t>
            </w:r>
            <w:r>
              <w:rPr>
                <w:sz w:val="18"/>
                <w:szCs w:val="18"/>
                <w:lang w:val="en-GB"/>
              </w:rPr>
              <w:t xml:space="preserve">rey, </w:t>
            </w:r>
          </w:p>
          <w:p w14:paraId="4182F2E1" w14:textId="77777777" w:rsidR="00871FC7" w:rsidRDefault="00871FC7" w:rsidP="00086EF2">
            <w:pPr>
              <w:jc w:val="both"/>
              <w:rPr>
                <w:sz w:val="18"/>
                <w:szCs w:val="18"/>
                <w:lang w:val="en-GB"/>
              </w:rPr>
            </w:pPr>
            <w:r>
              <w:rPr>
                <w:sz w:val="18"/>
                <w:szCs w:val="18"/>
                <w:lang w:val="en-GB"/>
              </w:rPr>
              <w:t xml:space="preserve">Refined Green, Refined Hazel: </w:t>
            </w:r>
          </w:p>
          <w:p w14:paraId="57AC6D0A" w14:textId="77777777" w:rsidR="00871FC7" w:rsidRPr="00A366F3" w:rsidRDefault="00871FC7" w:rsidP="00086EF2">
            <w:pPr>
              <w:jc w:val="both"/>
              <w:rPr>
                <w:sz w:val="18"/>
                <w:szCs w:val="18"/>
                <w:lang w:val="en-GB"/>
              </w:rPr>
            </w:pPr>
            <w:r>
              <w:rPr>
                <w:sz w:val="18"/>
                <w:szCs w:val="18"/>
                <w:lang w:val="en-GB"/>
              </w:rPr>
              <w:t>12, 14, 16, 19 und 21 cm</w:t>
            </w:r>
          </w:p>
        </w:tc>
        <w:tc>
          <w:tcPr>
            <w:tcW w:w="4463" w:type="dxa"/>
          </w:tcPr>
          <w:p w14:paraId="0CE00788" w14:textId="77777777" w:rsidR="00871FC7" w:rsidRPr="00A366F3" w:rsidRDefault="00871FC7" w:rsidP="00086EF2">
            <w:pPr>
              <w:jc w:val="both"/>
              <w:rPr>
                <w:sz w:val="18"/>
                <w:szCs w:val="18"/>
                <w:lang w:val="en-GB"/>
              </w:rPr>
            </w:pPr>
            <w:r>
              <w:rPr>
                <w:sz w:val="18"/>
                <w:szCs w:val="18"/>
                <w:lang w:val="en-GB"/>
              </w:rPr>
              <w:t>Ab € 6,59</w:t>
            </w:r>
          </w:p>
        </w:tc>
      </w:tr>
      <w:tr w:rsidR="00871FC7" w:rsidRPr="00A366F3" w14:paraId="3E3DBBBC" w14:textId="77777777" w:rsidTr="00086EF2">
        <w:tc>
          <w:tcPr>
            <w:tcW w:w="4463" w:type="dxa"/>
          </w:tcPr>
          <w:p w14:paraId="183E7E28" w14:textId="77777777" w:rsidR="00871FC7" w:rsidRDefault="00871FC7" w:rsidP="00086EF2">
            <w:pPr>
              <w:jc w:val="both"/>
              <w:rPr>
                <w:sz w:val="18"/>
                <w:szCs w:val="18"/>
                <w:lang w:val="en-GB"/>
              </w:rPr>
            </w:pPr>
            <w:proofErr w:type="spellStart"/>
            <w:r w:rsidRPr="00A366F3">
              <w:rPr>
                <w:sz w:val="18"/>
                <w:szCs w:val="18"/>
                <w:lang w:val="en-GB"/>
              </w:rPr>
              <w:t>Übertöpfe</w:t>
            </w:r>
            <w:proofErr w:type="spellEnd"/>
            <w:r>
              <w:rPr>
                <w:sz w:val="18"/>
                <w:szCs w:val="18"/>
                <w:lang w:val="en-GB"/>
              </w:rPr>
              <w:t xml:space="preserve"> Panna, Night Black: </w:t>
            </w:r>
          </w:p>
          <w:p w14:paraId="307A88F1" w14:textId="77777777" w:rsidR="00871FC7" w:rsidRPr="00A366F3" w:rsidRDefault="00871FC7" w:rsidP="00086EF2">
            <w:pPr>
              <w:jc w:val="both"/>
              <w:rPr>
                <w:sz w:val="18"/>
                <w:szCs w:val="18"/>
                <w:lang w:val="en-GB"/>
              </w:rPr>
            </w:pPr>
            <w:r>
              <w:rPr>
                <w:sz w:val="18"/>
                <w:szCs w:val="18"/>
                <w:lang w:val="en-GB"/>
              </w:rPr>
              <w:t>12, 14, 16, 19, 21, 24 und 27 cm</w:t>
            </w:r>
          </w:p>
        </w:tc>
        <w:tc>
          <w:tcPr>
            <w:tcW w:w="4463" w:type="dxa"/>
          </w:tcPr>
          <w:p w14:paraId="67E4592B" w14:textId="77777777" w:rsidR="00871FC7" w:rsidRPr="00A366F3" w:rsidRDefault="00871FC7" w:rsidP="00086EF2">
            <w:pPr>
              <w:jc w:val="both"/>
              <w:rPr>
                <w:sz w:val="18"/>
                <w:szCs w:val="18"/>
                <w:lang w:val="en-GB"/>
              </w:rPr>
            </w:pPr>
            <w:r>
              <w:rPr>
                <w:sz w:val="18"/>
                <w:szCs w:val="18"/>
                <w:lang w:val="en-GB"/>
              </w:rPr>
              <w:t>Ab € 5,99</w:t>
            </w:r>
          </w:p>
        </w:tc>
      </w:tr>
    </w:tbl>
    <w:p w14:paraId="6157F176" w14:textId="77777777" w:rsidR="00871FC7" w:rsidRPr="00A366F3" w:rsidRDefault="00871FC7" w:rsidP="00871FC7">
      <w:pPr>
        <w:jc w:val="both"/>
        <w:rPr>
          <w:sz w:val="18"/>
          <w:szCs w:val="18"/>
          <w:lang w:val="en-GB"/>
        </w:rPr>
      </w:pPr>
    </w:p>
    <w:p w14:paraId="05D737BA" w14:textId="77777777" w:rsidR="00871FC7" w:rsidRPr="00A366F3" w:rsidRDefault="00871FC7" w:rsidP="00871FC7">
      <w:pPr>
        <w:rPr>
          <w:lang w:val="en-GB"/>
        </w:rPr>
      </w:pPr>
    </w:p>
    <w:p w14:paraId="2C8197B7" w14:textId="77777777" w:rsidR="00871FC7" w:rsidRPr="00A366F3" w:rsidRDefault="00871FC7" w:rsidP="00871FC7">
      <w:pPr>
        <w:rPr>
          <w:lang w:val="en-GB"/>
        </w:rPr>
      </w:pPr>
    </w:p>
    <w:p w14:paraId="02A6035A" w14:textId="77777777" w:rsidR="00871FC7" w:rsidRPr="00A366F3" w:rsidRDefault="00871FC7" w:rsidP="00871FC7">
      <w:pPr>
        <w:rPr>
          <w:lang w:val="en-GB"/>
        </w:rPr>
      </w:pPr>
    </w:p>
    <w:p w14:paraId="35DB4C31" w14:textId="77777777" w:rsidR="00871FC7" w:rsidRPr="00A366F3" w:rsidRDefault="00871FC7" w:rsidP="00871FC7">
      <w:pPr>
        <w:rPr>
          <w:lang w:val="en-GB"/>
        </w:rPr>
      </w:pPr>
    </w:p>
    <w:p w14:paraId="3906CBFF" w14:textId="77777777" w:rsidR="00871FC7" w:rsidRPr="00A366F3" w:rsidRDefault="00871FC7" w:rsidP="00871FC7">
      <w:pPr>
        <w:rPr>
          <w:lang w:val="en-GB"/>
        </w:rPr>
      </w:pPr>
    </w:p>
    <w:p w14:paraId="54CCB819" w14:textId="77777777" w:rsidR="00871FC7" w:rsidRPr="00A366F3" w:rsidRDefault="00871FC7" w:rsidP="00871FC7">
      <w:pPr>
        <w:rPr>
          <w:lang w:val="en-GB"/>
        </w:rPr>
      </w:pPr>
    </w:p>
    <w:p w14:paraId="4CBF7557" w14:textId="77777777" w:rsidR="00871FC7" w:rsidRPr="00A366F3" w:rsidRDefault="00871FC7" w:rsidP="00871FC7">
      <w:pPr>
        <w:rPr>
          <w:lang w:val="en-GB"/>
        </w:rPr>
      </w:pPr>
    </w:p>
    <w:p w14:paraId="680577C6" w14:textId="77777777" w:rsidR="00871FC7" w:rsidRPr="00A366F3" w:rsidRDefault="00871FC7" w:rsidP="00871FC7">
      <w:pPr>
        <w:rPr>
          <w:lang w:val="en-GB"/>
        </w:rPr>
      </w:pPr>
    </w:p>
    <w:p w14:paraId="34D0D9B9" w14:textId="77777777" w:rsidR="00871FC7" w:rsidRPr="00A366F3" w:rsidRDefault="00871FC7" w:rsidP="00871FC7">
      <w:pPr>
        <w:rPr>
          <w:lang w:val="en-GB"/>
        </w:rPr>
      </w:pPr>
    </w:p>
    <w:p w14:paraId="4B3D4C2C" w14:textId="77777777" w:rsidR="00871FC7" w:rsidRPr="00A366F3" w:rsidRDefault="00871FC7" w:rsidP="00871FC7">
      <w:pPr>
        <w:rPr>
          <w:lang w:val="en-GB"/>
        </w:rPr>
      </w:pPr>
    </w:p>
    <w:p w14:paraId="09A01625" w14:textId="77777777" w:rsidR="00871FC7" w:rsidRPr="00A366F3" w:rsidRDefault="00871FC7" w:rsidP="00871FC7">
      <w:pPr>
        <w:rPr>
          <w:lang w:val="en-GB"/>
        </w:rPr>
      </w:pPr>
    </w:p>
    <w:p w14:paraId="5D7E3AF8" w14:textId="77777777" w:rsidR="00871FC7" w:rsidRPr="00A366F3" w:rsidRDefault="00871FC7" w:rsidP="00871FC7">
      <w:pPr>
        <w:rPr>
          <w:lang w:val="en-GB"/>
        </w:rPr>
      </w:pPr>
    </w:p>
    <w:p w14:paraId="4EA91868" w14:textId="77777777" w:rsidR="00871FC7" w:rsidRPr="00A366F3" w:rsidRDefault="00871FC7" w:rsidP="00871FC7">
      <w:pPr>
        <w:rPr>
          <w:lang w:val="en-GB"/>
        </w:rPr>
      </w:pPr>
    </w:p>
    <w:p w14:paraId="481A1F3A" w14:textId="77777777" w:rsidR="00871FC7" w:rsidRPr="00A366F3" w:rsidRDefault="00871FC7" w:rsidP="00871FC7">
      <w:pPr>
        <w:rPr>
          <w:lang w:val="en-GB"/>
        </w:rPr>
      </w:pPr>
    </w:p>
    <w:p w14:paraId="2D2CDEEB" w14:textId="77777777" w:rsidR="00871FC7" w:rsidRPr="00A366F3" w:rsidRDefault="00871FC7" w:rsidP="00871FC7">
      <w:pPr>
        <w:rPr>
          <w:lang w:val="en-GB"/>
        </w:rPr>
      </w:pPr>
    </w:p>
    <w:p w14:paraId="2D70B7F6" w14:textId="77777777" w:rsidR="00871FC7" w:rsidRPr="00A366F3" w:rsidRDefault="00871FC7" w:rsidP="00871FC7">
      <w:pPr>
        <w:rPr>
          <w:lang w:val="en-GB"/>
        </w:rPr>
      </w:pPr>
    </w:p>
    <w:p w14:paraId="584E22FF" w14:textId="77777777" w:rsidR="00871FC7" w:rsidRPr="00A366F3" w:rsidRDefault="00871FC7" w:rsidP="00871FC7">
      <w:pPr>
        <w:rPr>
          <w:lang w:val="en-GB"/>
        </w:rPr>
      </w:pPr>
    </w:p>
    <w:p w14:paraId="48A1672E" w14:textId="77777777" w:rsidR="00871FC7" w:rsidRPr="00A366F3" w:rsidRDefault="00871FC7" w:rsidP="00871FC7">
      <w:pPr>
        <w:rPr>
          <w:lang w:val="en-GB"/>
        </w:rPr>
      </w:pPr>
    </w:p>
    <w:p w14:paraId="1644B079" w14:textId="77777777" w:rsidR="007732A4" w:rsidRDefault="007732A4" w:rsidP="00871FC7"/>
    <w:p w14:paraId="07B769B1" w14:textId="77777777" w:rsidR="00E90792" w:rsidRDefault="00E90792" w:rsidP="00871FC7"/>
    <w:p w14:paraId="17923F0C" w14:textId="77777777" w:rsidR="00E90792" w:rsidRDefault="00E90792" w:rsidP="00871FC7"/>
    <w:p w14:paraId="147E7C70" w14:textId="77777777" w:rsidR="00E90792" w:rsidRDefault="00E90792" w:rsidP="00871FC7"/>
    <w:p w14:paraId="55793D7C" w14:textId="77777777" w:rsidR="00E90792" w:rsidRDefault="00E90792" w:rsidP="00871FC7"/>
    <w:p w14:paraId="42724244" w14:textId="77777777" w:rsidR="00E90792" w:rsidRDefault="00E90792" w:rsidP="00871FC7"/>
    <w:p w14:paraId="2052925B" w14:textId="77777777" w:rsidR="00E90792" w:rsidRDefault="00E90792" w:rsidP="00871FC7"/>
    <w:p w14:paraId="21855466" w14:textId="77777777" w:rsidR="00E90792" w:rsidRDefault="00E90792" w:rsidP="00871FC7"/>
    <w:p w14:paraId="0CFE5E30" w14:textId="77777777" w:rsidR="00E90792" w:rsidRDefault="00E90792" w:rsidP="00871FC7"/>
    <w:p w14:paraId="06AD2131" w14:textId="77777777" w:rsidR="00E90792" w:rsidRDefault="00E90792" w:rsidP="00871FC7"/>
    <w:p w14:paraId="19CEB7A6" w14:textId="77777777" w:rsidR="00E90792" w:rsidRDefault="00E90792" w:rsidP="00871FC7"/>
    <w:p w14:paraId="75EEF61C" w14:textId="77777777" w:rsidR="00E90792" w:rsidRDefault="00E90792" w:rsidP="00871FC7"/>
    <w:p w14:paraId="25DD4E35" w14:textId="77777777" w:rsidR="00E90792" w:rsidRPr="0084100B" w:rsidRDefault="00E90792" w:rsidP="00E90792">
      <w:pPr>
        <w:pStyle w:val="berschrift2"/>
        <w:jc w:val="both"/>
        <w:rPr>
          <w:b/>
          <w:sz w:val="18"/>
          <w:szCs w:val="18"/>
          <w:lang w:val="en-GB"/>
        </w:rPr>
      </w:pPr>
      <w:proofErr w:type="spellStart"/>
      <w:r w:rsidRPr="0084100B">
        <w:rPr>
          <w:b/>
          <w:sz w:val="18"/>
          <w:szCs w:val="18"/>
          <w:lang w:val="en-GB"/>
        </w:rPr>
        <w:t>Über</w:t>
      </w:r>
      <w:proofErr w:type="spellEnd"/>
      <w:r w:rsidRPr="0084100B">
        <w:rPr>
          <w:b/>
          <w:sz w:val="18"/>
          <w:szCs w:val="18"/>
          <w:lang w:val="en-GB"/>
        </w:rPr>
        <w:t xml:space="preserve"> Scheurich</w:t>
      </w:r>
    </w:p>
    <w:p w14:paraId="360E09A4" w14:textId="77777777" w:rsidR="00E90792" w:rsidRPr="0084100B" w:rsidRDefault="00E90792" w:rsidP="00E90792">
      <w:pPr>
        <w:pStyle w:val="NurText"/>
        <w:jc w:val="both"/>
        <w:rPr>
          <w:sz w:val="18"/>
          <w:szCs w:val="18"/>
          <w:lang w:val="en-GB"/>
        </w:rPr>
      </w:pPr>
    </w:p>
    <w:p w14:paraId="5394AFDE" w14:textId="77777777" w:rsidR="00E90792" w:rsidRPr="0084100B" w:rsidRDefault="00E90792" w:rsidP="00E90792">
      <w:pPr>
        <w:pStyle w:val="NurText"/>
        <w:jc w:val="both"/>
        <w:rPr>
          <w:rFonts w:ascii="Arial" w:hAnsi="Arial" w:cs="Arial"/>
          <w:sz w:val="18"/>
          <w:szCs w:val="18"/>
          <w:lang w:val="en-GB"/>
        </w:rPr>
      </w:pPr>
      <w:r w:rsidRPr="0084100B">
        <w:rPr>
          <w:rFonts w:ascii="Arial" w:hAnsi="Arial" w:cs="Arial"/>
          <w:sz w:val="18"/>
          <w:szCs w:val="18"/>
          <w:lang w:val="en-GB"/>
        </w:rPr>
        <w:t>Designed for Your Life.</w:t>
      </w:r>
    </w:p>
    <w:p w14:paraId="0A2BC8F2" w14:textId="77777777" w:rsidR="00E90792" w:rsidRPr="0084100B" w:rsidRDefault="00E90792" w:rsidP="00E90792">
      <w:pPr>
        <w:pStyle w:val="NurText"/>
        <w:jc w:val="both"/>
        <w:rPr>
          <w:rFonts w:ascii="Arial" w:hAnsi="Arial" w:cs="Arial"/>
          <w:sz w:val="18"/>
          <w:szCs w:val="18"/>
          <w:lang w:val="en-GB"/>
        </w:rPr>
      </w:pPr>
    </w:p>
    <w:p w14:paraId="09268587" w14:textId="0B33A516" w:rsidR="00E90792" w:rsidRPr="00E90792" w:rsidRDefault="00E90792" w:rsidP="00E90792">
      <w:pPr>
        <w:pStyle w:val="NurText"/>
        <w:jc w:val="both"/>
        <w:rPr>
          <w:rFonts w:ascii="Arial" w:hAnsi="Arial" w:cs="Arial"/>
          <w:sz w:val="18"/>
          <w:szCs w:val="18"/>
        </w:rPr>
      </w:pPr>
      <w:r w:rsidRPr="0084100B">
        <w:rPr>
          <w:rFonts w:ascii="Arial" w:hAnsi="Arial" w:cs="Arial"/>
          <w:sz w:val="18"/>
          <w:szCs w:val="18"/>
        </w:rPr>
        <w:t>Der Premium Anbieter von Pflanzgefäßen und innovativen Lösungen rund um die Pflanze präsentiert sich mit neuem Look und neuer Markenpositionierung – bei unverändert höchster Qualität. In der fast 100jährigen Geschichte hat Scheurich Design-Trends maßgeblich mitgestaltet. Scheurich steht heute für weit mehr als Keramik: Ästhetische Produkte, die Wohlfühl-Atmosphäre in den Alltag bringen. Menschen machen die Marke aus, eine Familie mit Namen und Geschichte. Scheurich übernimmt Verantwortung für heute und für kommende Generationen.</w:t>
      </w:r>
    </w:p>
    <w:sectPr w:rsidR="00E90792" w:rsidRPr="00E90792" w:rsidSect="004D00AF">
      <w:headerReference w:type="default" r:id="rId7"/>
      <w:footerReference w:type="default" r:id="rId8"/>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FCD55" w14:textId="77777777" w:rsidR="0034386F" w:rsidRDefault="0034386F" w:rsidP="00872642">
      <w:r>
        <w:separator/>
      </w:r>
    </w:p>
  </w:endnote>
  <w:endnote w:type="continuationSeparator" w:id="0">
    <w:p w14:paraId="1AC74D94" w14:textId="77777777" w:rsidR="0034386F" w:rsidRDefault="0034386F"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628" w14:textId="2B3E0150" w:rsidR="00FE237A" w:rsidRDefault="00FE237A" w:rsidP="00FE237A">
    <w:pPr>
      <w:pStyle w:val="Fuzeile"/>
      <w:jc w:val="right"/>
      <w:rPr>
        <w:rStyle w:val="Seitenzahl"/>
        <w:sz w:val="22"/>
        <w:szCs w:val="22"/>
      </w:rPr>
    </w:pPr>
    <w:r>
      <w:rPr>
        <w:rStyle w:val="Seitenzahl"/>
        <w:sz w:val="16"/>
        <w:szCs w:val="16"/>
      </w:rPr>
      <w:tab/>
    </w: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p>
  <w:p w14:paraId="308F0E3F" w14:textId="70A3D91F" w:rsidR="00481DD6" w:rsidRPr="00481DD6" w:rsidRDefault="00F1131E" w:rsidP="00FE237A">
    <w:pPr>
      <w:pStyle w:val="Fuzeile"/>
      <w:tabs>
        <w:tab w:val="clear" w:pos="4536"/>
        <w:tab w:val="clear" w:pos="9072"/>
        <w:tab w:val="left" w:pos="7479"/>
      </w:tabs>
      <w:rPr>
        <w:rStyle w:val="Seitenzahl"/>
        <w:sz w:val="16"/>
        <w:szCs w:val="16"/>
      </w:rPr>
    </w:pPr>
    <w:r>
      <w:rPr>
        <w:noProof/>
        <w:sz w:val="16"/>
        <w:szCs w:val="16"/>
      </w:rPr>
      <w:drawing>
        <wp:inline distT="0" distB="0" distL="0" distR="0" wp14:anchorId="58CD700C" wp14:editId="472DF027">
          <wp:extent cx="5695542" cy="1014095"/>
          <wp:effectExtent l="0" t="0" r="635" b="0"/>
          <wp:docPr id="1204934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03" name="Grafik 120493403"/>
                  <pic:cNvPicPr/>
                </pic:nvPicPr>
                <pic:blipFill rotWithShape="1">
                  <a:blip r:embed="rId1">
                    <a:extLst>
                      <a:ext uri="{28A0092B-C50C-407E-A947-70E740481C1C}">
                        <a14:useLocalDpi xmlns:a14="http://schemas.microsoft.com/office/drawing/2010/main" val="0"/>
                      </a:ext>
                    </a:extLst>
                  </a:blip>
                  <a:srcRect l="4827" t="624" b="-624"/>
                  <a:stretch>
                    <a:fillRect/>
                  </a:stretch>
                </pic:blipFill>
                <pic:spPr bwMode="auto">
                  <a:xfrm>
                    <a:off x="0" y="0"/>
                    <a:ext cx="5754958" cy="1024674"/>
                  </a:xfrm>
                  <a:prstGeom prst="rect">
                    <a:avLst/>
                  </a:prstGeom>
                  <a:ln>
                    <a:noFill/>
                  </a:ln>
                  <a:extLst>
                    <a:ext uri="{53640926-AAD7-44D8-BBD7-CCE9431645EC}">
                      <a14:shadowObscured xmlns:a14="http://schemas.microsoft.com/office/drawing/2010/main"/>
                    </a:ext>
                  </a:extLst>
                </pic:spPr>
              </pic:pic>
            </a:graphicData>
          </a:graphic>
        </wp:inline>
      </w:drawing>
    </w:r>
  </w:p>
  <w:p w14:paraId="7B225FE6" w14:textId="1DB7F778" w:rsidR="00872642" w:rsidRDefault="00FE237A" w:rsidP="00FE237A">
    <w:pPr>
      <w:pStyle w:val="Fuzeile"/>
      <w:tabs>
        <w:tab w:val="clear" w:pos="4536"/>
        <w:tab w:val="clear" w:pos="9072"/>
        <w:tab w:val="left" w:pos="7479"/>
      </w:tabs>
    </w:pPr>
    <w:r>
      <w:tab/>
    </w:r>
  </w:p>
  <w:p w14:paraId="70C5F2A9" w14:textId="77777777" w:rsidR="005F7294" w:rsidRPr="00872642" w:rsidRDefault="005F7294" w:rsidP="00872642">
    <w:pPr>
      <w:pStyle w:val="Fuzeile"/>
    </w:pPr>
  </w:p>
  <w:p w14:paraId="74FB4430"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47C8F" w14:textId="77777777" w:rsidR="0034386F" w:rsidRDefault="0034386F" w:rsidP="00872642">
      <w:r>
        <w:separator/>
      </w:r>
    </w:p>
  </w:footnote>
  <w:footnote w:type="continuationSeparator" w:id="0">
    <w:p w14:paraId="5C08FED4" w14:textId="77777777" w:rsidR="0034386F" w:rsidRDefault="0034386F"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25C8" w14:textId="4606CF5E" w:rsidR="00125EB5" w:rsidRPr="003B464C" w:rsidRDefault="00F1131E" w:rsidP="00125EB5">
    <w:pPr>
      <w:pStyle w:val="Kopfzeile"/>
    </w:pPr>
    <w:r>
      <w:rPr>
        <w:noProof/>
      </w:rPr>
      <w:drawing>
        <wp:inline distT="0" distB="0" distL="0" distR="0" wp14:anchorId="0E4E1EB8" wp14:editId="393ADEEA">
          <wp:extent cx="6025945" cy="1073107"/>
          <wp:effectExtent l="0" t="0" r="0" b="0"/>
          <wp:docPr id="12541634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439" name="Grafik 1254163439"/>
                  <pic:cNvPicPr/>
                </pic:nvPicPr>
                <pic:blipFill rotWithShape="1">
                  <a:blip r:embed="rId1">
                    <a:extLst>
                      <a:ext uri="{28A0092B-C50C-407E-A947-70E740481C1C}">
                        <a14:useLocalDpi xmlns:a14="http://schemas.microsoft.com/office/drawing/2010/main" val="0"/>
                      </a:ext>
                    </a:extLst>
                  </a:blip>
                  <a:srcRect l="4658" t="1100" r="186" b="-1100"/>
                  <a:stretch>
                    <a:fillRect/>
                  </a:stretch>
                </pic:blipFill>
                <pic:spPr bwMode="auto">
                  <a:xfrm>
                    <a:off x="0" y="0"/>
                    <a:ext cx="6065378" cy="1080129"/>
                  </a:xfrm>
                  <a:prstGeom prst="rect">
                    <a:avLst/>
                  </a:prstGeom>
                  <a:ln>
                    <a:noFill/>
                  </a:ln>
                  <a:extLst>
                    <a:ext uri="{53640926-AAD7-44D8-BBD7-CCE9431645EC}">
                      <a14:shadowObscured xmlns:a14="http://schemas.microsoft.com/office/drawing/2010/main"/>
                    </a:ext>
                  </a:extLst>
                </pic:spPr>
              </pic:pic>
            </a:graphicData>
          </a:graphic>
        </wp:inline>
      </w:drawing>
    </w:r>
  </w:p>
  <w:p w14:paraId="3BD61664" w14:textId="7F4A0F94" w:rsidR="00125EB5" w:rsidRPr="00A27A35" w:rsidRDefault="00125EB5" w:rsidP="00125EB5">
    <w:pPr>
      <w:pStyle w:val="Kopfzeile"/>
    </w:pPr>
  </w:p>
  <w:p w14:paraId="1F25BEAA"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79CB"/>
    <w:rsid w:val="000618E4"/>
    <w:rsid w:val="000676BC"/>
    <w:rsid w:val="000943F2"/>
    <w:rsid w:val="000C0003"/>
    <w:rsid w:val="00125EB5"/>
    <w:rsid w:val="001315EA"/>
    <w:rsid w:val="001C29D6"/>
    <w:rsid w:val="00253D85"/>
    <w:rsid w:val="00307F18"/>
    <w:rsid w:val="003118E3"/>
    <w:rsid w:val="0033339F"/>
    <w:rsid w:val="0034386F"/>
    <w:rsid w:val="003511D8"/>
    <w:rsid w:val="00360EC4"/>
    <w:rsid w:val="003725E5"/>
    <w:rsid w:val="0039337D"/>
    <w:rsid w:val="003E7ACB"/>
    <w:rsid w:val="00416C76"/>
    <w:rsid w:val="00421545"/>
    <w:rsid w:val="004462A1"/>
    <w:rsid w:val="00481DD6"/>
    <w:rsid w:val="004B2FB8"/>
    <w:rsid w:val="004D00AF"/>
    <w:rsid w:val="004E053B"/>
    <w:rsid w:val="004E5530"/>
    <w:rsid w:val="004E5BF4"/>
    <w:rsid w:val="0050661B"/>
    <w:rsid w:val="005605C1"/>
    <w:rsid w:val="0058559D"/>
    <w:rsid w:val="00591478"/>
    <w:rsid w:val="005A6173"/>
    <w:rsid w:val="005F7294"/>
    <w:rsid w:val="00602F4B"/>
    <w:rsid w:val="00603B2C"/>
    <w:rsid w:val="006047E3"/>
    <w:rsid w:val="00671A6F"/>
    <w:rsid w:val="006A33A0"/>
    <w:rsid w:val="006A4CBA"/>
    <w:rsid w:val="006B6BED"/>
    <w:rsid w:val="00746D81"/>
    <w:rsid w:val="007732A4"/>
    <w:rsid w:val="007743A4"/>
    <w:rsid w:val="00775AD9"/>
    <w:rsid w:val="007C3DF8"/>
    <w:rsid w:val="00845488"/>
    <w:rsid w:val="008529B0"/>
    <w:rsid w:val="00871FC7"/>
    <w:rsid w:val="00872642"/>
    <w:rsid w:val="008F09DA"/>
    <w:rsid w:val="00901787"/>
    <w:rsid w:val="0091281F"/>
    <w:rsid w:val="00946A5F"/>
    <w:rsid w:val="009D1DC8"/>
    <w:rsid w:val="00A01E1A"/>
    <w:rsid w:val="00A31745"/>
    <w:rsid w:val="00A63EB1"/>
    <w:rsid w:val="00A97B4B"/>
    <w:rsid w:val="00B62D37"/>
    <w:rsid w:val="00B778F4"/>
    <w:rsid w:val="00BB1F54"/>
    <w:rsid w:val="00C03295"/>
    <w:rsid w:val="00C52CE9"/>
    <w:rsid w:val="00C83FC7"/>
    <w:rsid w:val="00CA38F9"/>
    <w:rsid w:val="00D0132F"/>
    <w:rsid w:val="00D65D16"/>
    <w:rsid w:val="00D752E6"/>
    <w:rsid w:val="00D97744"/>
    <w:rsid w:val="00DC29DA"/>
    <w:rsid w:val="00DC57AF"/>
    <w:rsid w:val="00DE7B22"/>
    <w:rsid w:val="00E27346"/>
    <w:rsid w:val="00E27DDE"/>
    <w:rsid w:val="00E57538"/>
    <w:rsid w:val="00E603A2"/>
    <w:rsid w:val="00E90792"/>
    <w:rsid w:val="00EC65DC"/>
    <w:rsid w:val="00F1131E"/>
    <w:rsid w:val="00F4356B"/>
    <w:rsid w:val="00FE237A"/>
    <w:rsid w:val="00FE3C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E640"/>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1968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Angelica Blies</cp:lastModifiedBy>
  <cp:revision>3</cp:revision>
  <cp:lastPrinted>2026-06-09T07:54:00Z</cp:lastPrinted>
  <dcterms:created xsi:type="dcterms:W3CDTF">2026-06-15T08:01:00Z</dcterms:created>
  <dcterms:modified xsi:type="dcterms:W3CDTF">2026-06-15T14:30:00Z</dcterms:modified>
</cp:coreProperties>
</file>