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68FB6" w14:textId="77777777" w:rsidR="006603F1" w:rsidRDefault="006603F1" w:rsidP="006603F1">
      <w:pPr>
        <w:pStyle w:val="berschrift1"/>
        <w:rPr>
          <w:sz w:val="22"/>
          <w:szCs w:val="22"/>
        </w:rPr>
      </w:pPr>
      <w:r>
        <w:rPr>
          <w:sz w:val="22"/>
          <w:szCs w:val="22"/>
        </w:rPr>
        <w:t>Scheurich ehrt mexikanische Künstlerin</w:t>
      </w:r>
    </w:p>
    <w:p w14:paraId="320418F4" w14:textId="77777777" w:rsidR="006603F1" w:rsidRPr="0033339F" w:rsidRDefault="006603F1" w:rsidP="006603F1">
      <w:pPr>
        <w:rPr>
          <w:sz w:val="22"/>
          <w:szCs w:val="22"/>
        </w:rPr>
      </w:pPr>
    </w:p>
    <w:p w14:paraId="623E0854" w14:textId="43774AF4" w:rsidR="006603F1" w:rsidRPr="004E0ADF" w:rsidRDefault="006603F1" w:rsidP="006603F1">
      <w:pPr>
        <w:pStyle w:val="berschrift2"/>
        <w:rPr>
          <w:b/>
        </w:rPr>
      </w:pPr>
      <w:r w:rsidRPr="004E0ADF">
        <w:rPr>
          <w:b/>
        </w:rPr>
        <w:t>Strong Women Edition</w:t>
      </w:r>
    </w:p>
    <w:p w14:paraId="00D2677F" w14:textId="77777777" w:rsidR="006603F1" w:rsidRPr="004E0ADF" w:rsidRDefault="006603F1" w:rsidP="006603F1">
      <w:pPr>
        <w:spacing w:line="360" w:lineRule="auto"/>
        <w:jc w:val="both"/>
        <w:rPr>
          <w:sz w:val="22"/>
          <w:szCs w:val="22"/>
        </w:rPr>
      </w:pPr>
    </w:p>
    <w:p w14:paraId="22D9129C" w14:textId="5982E4C2" w:rsidR="006603F1" w:rsidRPr="006603F1" w:rsidRDefault="0004644B" w:rsidP="006603F1">
      <w:pPr>
        <w:spacing w:line="360" w:lineRule="auto"/>
        <w:jc w:val="both"/>
        <w:rPr>
          <w:rFonts w:cs="Arial"/>
          <w:sz w:val="22"/>
          <w:szCs w:val="22"/>
        </w:rPr>
      </w:pPr>
      <w:r>
        <w:rPr>
          <w:rFonts w:cs="Arial"/>
          <w:noProof/>
          <w:sz w:val="22"/>
          <w:szCs w:val="22"/>
        </w:rPr>
        <w:drawing>
          <wp:anchor distT="0" distB="0" distL="114300" distR="114300" simplePos="0" relativeHeight="251658240" behindDoc="1" locked="0" layoutInCell="1" allowOverlap="1" wp14:anchorId="0D8ECB7C" wp14:editId="033C4F7F">
            <wp:simplePos x="0" y="0"/>
            <wp:positionH relativeFrom="column">
              <wp:posOffset>1270</wp:posOffset>
            </wp:positionH>
            <wp:positionV relativeFrom="paragraph">
              <wp:posOffset>4445</wp:posOffset>
            </wp:positionV>
            <wp:extent cx="2520000" cy="2520000"/>
            <wp:effectExtent l="0" t="0" r="0" b="0"/>
            <wp:wrapTight wrapText="bothSides">
              <wp:wrapPolygon edited="0">
                <wp:start x="0" y="0"/>
                <wp:lineTo x="0" y="21393"/>
                <wp:lineTo x="21393" y="21393"/>
                <wp:lineTo x="21393" y="0"/>
                <wp:lineTo x="0" y="0"/>
              </wp:wrapPolygon>
            </wp:wrapTight>
            <wp:docPr id="8328085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808543" name="Grafik 832808543"/>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anchor>
        </w:drawing>
      </w:r>
      <w:r w:rsidR="006603F1" w:rsidRPr="006603F1">
        <w:rPr>
          <w:rFonts w:cs="Arial"/>
          <w:sz w:val="22"/>
          <w:szCs w:val="22"/>
        </w:rPr>
        <w:t>Frida Kahlo</w:t>
      </w:r>
      <w:r w:rsidR="00431461">
        <w:rPr>
          <w:rFonts w:cs="Arial"/>
          <w:sz w:val="22"/>
          <w:szCs w:val="22"/>
        </w:rPr>
        <w:t>™</w:t>
      </w:r>
      <w:r w:rsidR="006603F1" w:rsidRPr="006603F1">
        <w:rPr>
          <w:rFonts w:cs="Arial"/>
          <w:sz w:val="22"/>
          <w:szCs w:val="22"/>
        </w:rPr>
        <w:t xml:space="preserve"> war eine beeindruckende Frau: Die Tochter eines deutschen Fotografen und einer mexikanischen Malerin musste ihren Traum, Ärztin zu werden, nach einem lebensverändernden Unfall mit 18 Jahren aufgeben. Kahlo nahm die Herausforderung an, erfand sich daraufhin neu und steht bis heute für eine radikale Selbstbestimmtheit. Sie begann zu malen und wurde unter anderem durch ihre Selbstporträts weltberühmt und anerkannt.</w:t>
      </w:r>
    </w:p>
    <w:p w14:paraId="7CABA93C" w14:textId="77777777" w:rsidR="006603F1" w:rsidRPr="006603F1" w:rsidRDefault="006603F1" w:rsidP="006603F1">
      <w:pPr>
        <w:spacing w:line="360" w:lineRule="auto"/>
        <w:jc w:val="both"/>
        <w:rPr>
          <w:rFonts w:cs="Arial"/>
          <w:sz w:val="22"/>
          <w:szCs w:val="22"/>
        </w:rPr>
      </w:pPr>
    </w:p>
    <w:p w14:paraId="608861D6" w14:textId="0AF04AB7" w:rsidR="006603F1" w:rsidRPr="006603F1" w:rsidRDefault="006603F1" w:rsidP="006603F1">
      <w:pPr>
        <w:spacing w:line="360" w:lineRule="auto"/>
        <w:jc w:val="both"/>
        <w:rPr>
          <w:rFonts w:cs="Arial"/>
          <w:sz w:val="22"/>
          <w:szCs w:val="22"/>
        </w:rPr>
      </w:pPr>
      <w:r w:rsidRPr="006603F1">
        <w:rPr>
          <w:rFonts w:cs="Arial"/>
          <w:sz w:val="22"/>
          <w:szCs w:val="22"/>
        </w:rPr>
        <w:t>Scheurich würdigt diese große Künstlerin des 20. Jahrhunderts aktuell mit der Strong Women Edition und sechs ausdrucksstarken Übertöpfen: Kräftige Farben, Porträts und Blumenmotive, die ebenso untrennbar mit ihrem Werk verbunden sind, stehen für die Faszination Frida Kahlo</w:t>
      </w:r>
      <w:r w:rsidR="00431461">
        <w:rPr>
          <w:rFonts w:cs="Arial"/>
          <w:sz w:val="22"/>
          <w:szCs w:val="22"/>
        </w:rPr>
        <w:t>™</w:t>
      </w:r>
      <w:r w:rsidRPr="006603F1">
        <w:rPr>
          <w:rFonts w:cs="Arial"/>
          <w:sz w:val="22"/>
          <w:szCs w:val="22"/>
        </w:rPr>
        <w:t>.</w:t>
      </w:r>
    </w:p>
    <w:p w14:paraId="6B1E3AB6" w14:textId="77777777" w:rsidR="006603F1" w:rsidRPr="006603F1" w:rsidRDefault="006603F1" w:rsidP="006603F1">
      <w:pPr>
        <w:spacing w:line="360" w:lineRule="auto"/>
        <w:jc w:val="both"/>
        <w:rPr>
          <w:rFonts w:cs="Arial"/>
          <w:sz w:val="22"/>
          <w:szCs w:val="22"/>
        </w:rPr>
      </w:pPr>
    </w:p>
    <w:p w14:paraId="01BF4E82" w14:textId="2C7CEA20" w:rsidR="006603F1" w:rsidRDefault="006603F1" w:rsidP="006603F1">
      <w:pPr>
        <w:spacing w:line="360" w:lineRule="auto"/>
        <w:jc w:val="both"/>
        <w:rPr>
          <w:rFonts w:cs="Arial"/>
          <w:sz w:val="22"/>
          <w:szCs w:val="22"/>
        </w:rPr>
      </w:pPr>
      <w:r w:rsidRPr="006603F1">
        <w:rPr>
          <w:rFonts w:cs="Arial"/>
          <w:sz w:val="22"/>
          <w:szCs w:val="22"/>
        </w:rPr>
        <w:t>Mit der Serie ziehen Kunstgeschichte und mexikanische Akzente ins eigene Zuhause ein: Frida Flores und Frida Amor inspirieren mit Zitaten dieser leidenschaftlichen Frau. Frida Turquesa und Frida Esmeralda ergänzen die Strong Woman Edition mit floralen Dekoren und Frida Amarillo sowie Frida Rojo runden die Hommage an Frida Kahlo</w:t>
      </w:r>
      <w:r w:rsidR="00431461">
        <w:rPr>
          <w:rFonts w:cs="Arial"/>
          <w:sz w:val="22"/>
          <w:szCs w:val="22"/>
        </w:rPr>
        <w:t>™</w:t>
      </w:r>
      <w:r w:rsidRPr="006603F1">
        <w:rPr>
          <w:rFonts w:cs="Arial"/>
          <w:sz w:val="22"/>
          <w:szCs w:val="22"/>
        </w:rPr>
        <w:t xml:space="preserve"> </w:t>
      </w:r>
      <w:r>
        <w:rPr>
          <w:rFonts w:cs="Arial"/>
          <w:sz w:val="22"/>
          <w:szCs w:val="22"/>
        </w:rPr>
        <w:t>mit unifarbenen Übertöpfen</w:t>
      </w:r>
      <w:r w:rsidRPr="006603F1">
        <w:rPr>
          <w:rFonts w:cs="Arial"/>
          <w:sz w:val="22"/>
          <w:szCs w:val="22"/>
        </w:rPr>
        <w:t xml:space="preserve"> in Gelb und Rot ab. Jeder Übertopf ist zudem mit der Signatur von Frida Kahlo</w:t>
      </w:r>
      <w:r w:rsidR="00431461">
        <w:rPr>
          <w:rFonts w:cs="Arial"/>
          <w:sz w:val="22"/>
          <w:szCs w:val="22"/>
        </w:rPr>
        <w:t>™</w:t>
      </w:r>
      <w:r w:rsidRPr="006603F1">
        <w:rPr>
          <w:rFonts w:cs="Arial"/>
          <w:sz w:val="22"/>
          <w:szCs w:val="22"/>
        </w:rPr>
        <w:t xml:space="preserve"> versehen.</w:t>
      </w:r>
    </w:p>
    <w:p w14:paraId="23338468" w14:textId="77777777" w:rsidR="006603F1" w:rsidRDefault="006603F1" w:rsidP="006603F1">
      <w:pPr>
        <w:spacing w:line="360" w:lineRule="auto"/>
        <w:jc w:val="both"/>
        <w:rPr>
          <w:rFonts w:cs="Arial"/>
          <w:sz w:val="22"/>
          <w:szCs w:val="22"/>
        </w:rPr>
      </w:pPr>
    </w:p>
    <w:p w14:paraId="0A6B3F96" w14:textId="6F8F4F20" w:rsidR="006603F1" w:rsidRPr="006642D5" w:rsidRDefault="006603F1" w:rsidP="006603F1">
      <w:pPr>
        <w:spacing w:line="360" w:lineRule="auto"/>
        <w:jc w:val="both"/>
        <w:rPr>
          <w:rFonts w:cs="Arial"/>
          <w:sz w:val="22"/>
          <w:szCs w:val="22"/>
        </w:rPr>
      </w:pPr>
      <w:r w:rsidRPr="00431461">
        <w:rPr>
          <w:rFonts w:cs="Arial"/>
          <w:sz w:val="22"/>
          <w:szCs w:val="22"/>
        </w:rPr>
        <w:t xml:space="preserve">Einzeln platziert kommen die Übertöpfe im Wohnambiente ebenso zur Geltung wie bunt gemischt. Und auch bei der Pflanzenauswahl ist Kreativität erwünscht: Besonders schön passen </w:t>
      </w:r>
      <w:r w:rsidR="00431461" w:rsidRPr="00431461">
        <w:rPr>
          <w:rFonts w:cs="Arial"/>
          <w:sz w:val="22"/>
          <w:szCs w:val="22"/>
        </w:rPr>
        <w:t>Flamingoblume (</w:t>
      </w:r>
      <w:proofErr w:type="spellStart"/>
      <w:r w:rsidR="00431461" w:rsidRPr="00431461">
        <w:rPr>
          <w:rFonts w:cs="Arial"/>
          <w:sz w:val="22"/>
          <w:szCs w:val="22"/>
        </w:rPr>
        <w:t>Anthurium</w:t>
      </w:r>
      <w:proofErr w:type="spellEnd"/>
      <w:r w:rsidR="00431461" w:rsidRPr="00431461">
        <w:rPr>
          <w:rFonts w:cs="Arial"/>
          <w:sz w:val="22"/>
          <w:szCs w:val="22"/>
        </w:rPr>
        <w:t xml:space="preserve"> </w:t>
      </w:r>
      <w:proofErr w:type="spellStart"/>
      <w:r w:rsidR="00431461" w:rsidRPr="00431461">
        <w:rPr>
          <w:rFonts w:cs="Arial"/>
          <w:sz w:val="22"/>
          <w:szCs w:val="22"/>
        </w:rPr>
        <w:t>andraeanum</w:t>
      </w:r>
      <w:proofErr w:type="spellEnd"/>
      <w:r w:rsidR="00431461" w:rsidRPr="00431461">
        <w:rPr>
          <w:rFonts w:cs="Arial"/>
          <w:sz w:val="22"/>
          <w:szCs w:val="22"/>
        </w:rPr>
        <w:t xml:space="preserve">), Monstera 'Monkey Leaf' (Monstera </w:t>
      </w:r>
      <w:proofErr w:type="spellStart"/>
      <w:r w:rsidR="00431461" w:rsidRPr="006642D5">
        <w:rPr>
          <w:rFonts w:cs="Arial"/>
          <w:sz w:val="22"/>
          <w:szCs w:val="22"/>
        </w:rPr>
        <w:lastRenderedPageBreak/>
        <w:t>adansonii</w:t>
      </w:r>
      <w:proofErr w:type="spellEnd"/>
      <w:r w:rsidR="00431461" w:rsidRPr="006642D5">
        <w:rPr>
          <w:rFonts w:cs="Arial"/>
          <w:sz w:val="22"/>
          <w:szCs w:val="22"/>
        </w:rPr>
        <w:t xml:space="preserve">) </w:t>
      </w:r>
      <w:r w:rsidRPr="006642D5">
        <w:rPr>
          <w:rFonts w:cs="Arial"/>
          <w:sz w:val="22"/>
          <w:szCs w:val="22"/>
        </w:rPr>
        <w:t xml:space="preserve">und eine </w:t>
      </w:r>
      <w:proofErr w:type="spellStart"/>
      <w:r w:rsidR="00431461" w:rsidRPr="006642D5">
        <w:rPr>
          <w:rFonts w:cs="Arial"/>
          <w:sz w:val="22"/>
          <w:szCs w:val="22"/>
        </w:rPr>
        <w:t>Korbmarante</w:t>
      </w:r>
      <w:proofErr w:type="spellEnd"/>
      <w:r w:rsidR="00431461" w:rsidRPr="006642D5">
        <w:rPr>
          <w:rFonts w:cs="Arial"/>
          <w:sz w:val="22"/>
          <w:szCs w:val="22"/>
        </w:rPr>
        <w:t xml:space="preserve"> (</w:t>
      </w:r>
      <w:proofErr w:type="spellStart"/>
      <w:r w:rsidR="00431461" w:rsidRPr="006642D5">
        <w:rPr>
          <w:rFonts w:cs="Arial"/>
          <w:sz w:val="22"/>
          <w:szCs w:val="22"/>
        </w:rPr>
        <w:t>Calathea</w:t>
      </w:r>
      <w:proofErr w:type="spellEnd"/>
      <w:r w:rsidR="006642D5" w:rsidRPr="006642D5">
        <w:rPr>
          <w:rFonts w:cs="Arial"/>
          <w:sz w:val="22"/>
          <w:szCs w:val="22"/>
        </w:rPr>
        <w:t>)</w:t>
      </w:r>
      <w:r w:rsidR="00431461" w:rsidRPr="006642D5">
        <w:rPr>
          <w:rFonts w:cs="Arial"/>
          <w:sz w:val="22"/>
          <w:szCs w:val="22"/>
        </w:rPr>
        <w:t xml:space="preserve"> </w:t>
      </w:r>
      <w:r w:rsidRPr="006642D5">
        <w:rPr>
          <w:rFonts w:cs="Arial"/>
          <w:sz w:val="22"/>
          <w:szCs w:val="22"/>
        </w:rPr>
        <w:t>zur Strong Women Edition. Um die brillante Farbintensität von Frida Kahlo</w:t>
      </w:r>
      <w:r w:rsidR="00431461" w:rsidRPr="006642D5">
        <w:rPr>
          <w:rFonts w:cs="Arial"/>
          <w:sz w:val="22"/>
          <w:szCs w:val="22"/>
        </w:rPr>
        <w:t>™</w:t>
      </w:r>
      <w:r w:rsidRPr="006642D5">
        <w:rPr>
          <w:rFonts w:cs="Arial"/>
          <w:sz w:val="22"/>
          <w:szCs w:val="22"/>
        </w:rPr>
        <w:t xml:space="preserve"> optimal wiederzugeben, stellt Scheurich die Dekor-Übertöpfe der Serie im innovativen und hochwertigen Polyprint-Verfahren her.</w:t>
      </w:r>
    </w:p>
    <w:p w14:paraId="4F7311A4" w14:textId="77777777" w:rsidR="006603F1" w:rsidRDefault="006603F1" w:rsidP="006603F1">
      <w:pPr>
        <w:spacing w:line="360" w:lineRule="auto"/>
        <w:jc w:val="both"/>
        <w:rPr>
          <w:rFonts w:cs="Arial"/>
          <w:sz w:val="22"/>
          <w:szCs w:val="22"/>
        </w:rPr>
      </w:pPr>
    </w:p>
    <w:p w14:paraId="753CEC7D" w14:textId="63425824" w:rsidR="0004644B" w:rsidRDefault="006603F1" w:rsidP="0004644B">
      <w:pPr>
        <w:spacing w:line="360" w:lineRule="auto"/>
        <w:jc w:val="both"/>
        <w:rPr>
          <w:rFonts w:cs="Arial"/>
          <w:sz w:val="22"/>
          <w:szCs w:val="22"/>
        </w:rPr>
      </w:pPr>
      <w:r>
        <w:rPr>
          <w:rFonts w:cs="Arial"/>
          <w:sz w:val="22"/>
          <w:szCs w:val="22"/>
        </w:rPr>
        <w:t>Die Strong Women Edition ist Made in Germany</w:t>
      </w:r>
      <w:r w:rsidR="00B93A14">
        <w:rPr>
          <w:rFonts w:cs="Arial"/>
          <w:sz w:val="22"/>
          <w:szCs w:val="22"/>
        </w:rPr>
        <w:t xml:space="preserve">, </w:t>
      </w:r>
      <w:r>
        <w:rPr>
          <w:rFonts w:cs="Arial"/>
          <w:sz w:val="22"/>
          <w:szCs w:val="22"/>
        </w:rPr>
        <w:t>100 Prozent wasserdicht</w:t>
      </w:r>
      <w:r w:rsidR="00B93A14">
        <w:rPr>
          <w:rFonts w:cs="Arial"/>
          <w:sz w:val="22"/>
          <w:szCs w:val="22"/>
        </w:rPr>
        <w:t xml:space="preserve"> und nur im Fachhandel erhältlich.</w:t>
      </w:r>
    </w:p>
    <w:p w14:paraId="3D496CF9" w14:textId="77777777" w:rsidR="0004644B" w:rsidRPr="0004644B" w:rsidRDefault="0004644B" w:rsidP="0004644B">
      <w:pPr>
        <w:spacing w:line="360" w:lineRule="auto"/>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04644B" w:rsidRPr="0004644B" w14:paraId="7A6826C3" w14:textId="77777777" w:rsidTr="009E480D">
        <w:tc>
          <w:tcPr>
            <w:tcW w:w="4463" w:type="dxa"/>
          </w:tcPr>
          <w:p w14:paraId="44E66625" w14:textId="77777777" w:rsidR="0004644B" w:rsidRPr="0004644B" w:rsidRDefault="0004644B" w:rsidP="009E480D">
            <w:pPr>
              <w:jc w:val="both"/>
              <w:rPr>
                <w:sz w:val="18"/>
                <w:szCs w:val="18"/>
              </w:rPr>
            </w:pPr>
            <w:r w:rsidRPr="0004644B">
              <w:rPr>
                <w:sz w:val="18"/>
                <w:szCs w:val="18"/>
              </w:rPr>
              <w:t>Lieferbare Größen:</w:t>
            </w:r>
          </w:p>
        </w:tc>
        <w:tc>
          <w:tcPr>
            <w:tcW w:w="4463" w:type="dxa"/>
          </w:tcPr>
          <w:p w14:paraId="55E9838A" w14:textId="77777777" w:rsidR="0004644B" w:rsidRPr="0004644B" w:rsidRDefault="0004644B" w:rsidP="009E480D">
            <w:pPr>
              <w:jc w:val="both"/>
              <w:rPr>
                <w:sz w:val="18"/>
                <w:szCs w:val="18"/>
              </w:rPr>
            </w:pPr>
            <w:r w:rsidRPr="0004644B">
              <w:rPr>
                <w:sz w:val="18"/>
                <w:szCs w:val="18"/>
              </w:rPr>
              <w:t>Unverbindliche Preisempfehlungen:</w:t>
            </w:r>
          </w:p>
        </w:tc>
      </w:tr>
      <w:tr w:rsidR="0004644B" w:rsidRPr="0004644B" w14:paraId="1CA9B34C" w14:textId="77777777" w:rsidTr="009E480D">
        <w:tc>
          <w:tcPr>
            <w:tcW w:w="4463" w:type="dxa"/>
          </w:tcPr>
          <w:p w14:paraId="212B91E3" w14:textId="77777777" w:rsidR="0004644B" w:rsidRDefault="0004644B" w:rsidP="009E480D">
            <w:pPr>
              <w:jc w:val="both"/>
              <w:rPr>
                <w:rFonts w:cs="Arial"/>
                <w:sz w:val="18"/>
                <w:szCs w:val="18"/>
                <w:lang w:val="en-GB"/>
              </w:rPr>
            </w:pPr>
            <w:proofErr w:type="spellStart"/>
            <w:r w:rsidRPr="0004644B">
              <w:rPr>
                <w:sz w:val="18"/>
                <w:szCs w:val="18"/>
                <w:lang w:val="en-GB"/>
              </w:rPr>
              <w:t>Übertopf</w:t>
            </w:r>
            <w:proofErr w:type="spellEnd"/>
            <w:r w:rsidRPr="0004644B">
              <w:rPr>
                <w:sz w:val="18"/>
                <w:szCs w:val="18"/>
                <w:lang w:val="en-GB"/>
              </w:rPr>
              <w:t xml:space="preserve"> </w:t>
            </w:r>
            <w:r w:rsidRPr="0004644B">
              <w:rPr>
                <w:rFonts w:cs="Arial"/>
                <w:sz w:val="18"/>
                <w:szCs w:val="18"/>
                <w:lang w:val="en-GB"/>
              </w:rPr>
              <w:t xml:space="preserve">Frida Flores, Frida Amor, Frida </w:t>
            </w:r>
            <w:proofErr w:type="spellStart"/>
            <w:r w:rsidRPr="0004644B">
              <w:rPr>
                <w:rFonts w:cs="Arial"/>
                <w:sz w:val="18"/>
                <w:szCs w:val="18"/>
                <w:lang w:val="en-GB"/>
              </w:rPr>
              <w:t>Turquesa</w:t>
            </w:r>
            <w:proofErr w:type="spellEnd"/>
            <w:r>
              <w:rPr>
                <w:rFonts w:cs="Arial"/>
                <w:sz w:val="18"/>
                <w:szCs w:val="18"/>
                <w:lang w:val="en-GB"/>
              </w:rPr>
              <w:t>,</w:t>
            </w:r>
          </w:p>
          <w:p w14:paraId="08A3FAAF" w14:textId="67DB7FCD" w:rsidR="0004644B" w:rsidRPr="0004644B" w:rsidRDefault="0004644B" w:rsidP="009E480D">
            <w:pPr>
              <w:jc w:val="both"/>
              <w:rPr>
                <w:sz w:val="18"/>
                <w:szCs w:val="18"/>
                <w:lang w:val="en-GB"/>
              </w:rPr>
            </w:pPr>
            <w:r w:rsidRPr="0004644B">
              <w:rPr>
                <w:rFonts w:cs="Arial"/>
                <w:sz w:val="18"/>
                <w:szCs w:val="18"/>
                <w:lang w:val="en-GB"/>
              </w:rPr>
              <w:t>Frida Esmeralda: 13 cm</w:t>
            </w:r>
          </w:p>
        </w:tc>
        <w:tc>
          <w:tcPr>
            <w:tcW w:w="4463" w:type="dxa"/>
          </w:tcPr>
          <w:p w14:paraId="15D4B829" w14:textId="4FDF6C30" w:rsidR="0004644B" w:rsidRPr="0004644B" w:rsidRDefault="0004644B" w:rsidP="009E480D">
            <w:pPr>
              <w:jc w:val="both"/>
              <w:rPr>
                <w:sz w:val="18"/>
                <w:szCs w:val="18"/>
              </w:rPr>
            </w:pPr>
            <w:r w:rsidRPr="0004644B">
              <w:rPr>
                <w:sz w:val="18"/>
                <w:szCs w:val="18"/>
              </w:rPr>
              <w:t xml:space="preserve">€ </w:t>
            </w:r>
            <w:r w:rsidR="000A27DD">
              <w:rPr>
                <w:sz w:val="18"/>
                <w:szCs w:val="18"/>
              </w:rPr>
              <w:t>9,99</w:t>
            </w:r>
          </w:p>
        </w:tc>
      </w:tr>
      <w:tr w:rsidR="0004644B" w:rsidRPr="0004644B" w14:paraId="4A351D5D" w14:textId="77777777" w:rsidTr="009E480D">
        <w:tc>
          <w:tcPr>
            <w:tcW w:w="4463" w:type="dxa"/>
          </w:tcPr>
          <w:p w14:paraId="35501924" w14:textId="6A5B149B" w:rsidR="0004644B" w:rsidRPr="0004644B" w:rsidRDefault="0004644B" w:rsidP="009E480D">
            <w:pPr>
              <w:jc w:val="both"/>
              <w:rPr>
                <w:sz w:val="18"/>
                <w:szCs w:val="18"/>
                <w:lang w:val="en-GB"/>
              </w:rPr>
            </w:pPr>
            <w:proofErr w:type="spellStart"/>
            <w:r w:rsidRPr="0004644B">
              <w:rPr>
                <w:sz w:val="18"/>
                <w:szCs w:val="18"/>
                <w:lang w:val="en-GB"/>
              </w:rPr>
              <w:t>Übertopf</w:t>
            </w:r>
            <w:proofErr w:type="spellEnd"/>
            <w:r w:rsidRPr="0004644B">
              <w:rPr>
                <w:sz w:val="18"/>
                <w:szCs w:val="18"/>
                <w:lang w:val="en-GB"/>
              </w:rPr>
              <w:t xml:space="preserve"> </w:t>
            </w:r>
            <w:r w:rsidRPr="0004644B">
              <w:rPr>
                <w:rFonts w:cs="Arial"/>
                <w:sz w:val="18"/>
                <w:szCs w:val="18"/>
                <w:lang w:val="en-GB"/>
              </w:rPr>
              <w:t>Frida Amarillo</w:t>
            </w:r>
            <w:r>
              <w:rPr>
                <w:rFonts w:cs="Arial"/>
                <w:sz w:val="18"/>
                <w:szCs w:val="18"/>
                <w:lang w:val="en-GB"/>
              </w:rPr>
              <w:t xml:space="preserve">, </w:t>
            </w:r>
            <w:r w:rsidRPr="0004644B">
              <w:rPr>
                <w:rFonts w:cs="Arial"/>
                <w:sz w:val="18"/>
                <w:szCs w:val="18"/>
                <w:lang w:val="en-GB"/>
              </w:rPr>
              <w:t>Frida Rojo</w:t>
            </w:r>
            <w:r>
              <w:rPr>
                <w:rFonts w:cs="Arial"/>
                <w:sz w:val="18"/>
                <w:szCs w:val="18"/>
                <w:lang w:val="en-GB"/>
              </w:rPr>
              <w:t>: 13 cm</w:t>
            </w:r>
          </w:p>
        </w:tc>
        <w:tc>
          <w:tcPr>
            <w:tcW w:w="4463" w:type="dxa"/>
          </w:tcPr>
          <w:p w14:paraId="5CE14C33" w14:textId="5CC95F94" w:rsidR="0004644B" w:rsidRPr="0004644B" w:rsidRDefault="0004644B" w:rsidP="009E480D">
            <w:pPr>
              <w:jc w:val="both"/>
              <w:rPr>
                <w:sz w:val="18"/>
                <w:szCs w:val="18"/>
                <w:lang w:val="en-GB"/>
              </w:rPr>
            </w:pPr>
            <w:r w:rsidRPr="0004644B">
              <w:rPr>
                <w:sz w:val="18"/>
                <w:szCs w:val="18"/>
                <w:lang w:val="en-GB"/>
              </w:rPr>
              <w:t xml:space="preserve">€ </w:t>
            </w:r>
            <w:r w:rsidR="000A27DD">
              <w:rPr>
                <w:sz w:val="18"/>
                <w:szCs w:val="18"/>
                <w:lang w:val="en-GB"/>
              </w:rPr>
              <w:t>7,49</w:t>
            </w:r>
          </w:p>
        </w:tc>
      </w:tr>
    </w:tbl>
    <w:p w14:paraId="72B454A5" w14:textId="77777777" w:rsidR="0004644B" w:rsidRPr="0004644B" w:rsidRDefault="0004644B" w:rsidP="0004644B">
      <w:pPr>
        <w:jc w:val="both"/>
        <w:rPr>
          <w:sz w:val="18"/>
          <w:szCs w:val="18"/>
          <w:lang w:val="en-GB"/>
        </w:rPr>
      </w:pPr>
    </w:p>
    <w:p w14:paraId="0DCC5EB3" w14:textId="77777777" w:rsidR="006603F1" w:rsidRDefault="006603F1" w:rsidP="006603F1"/>
    <w:p w14:paraId="5C85461F" w14:textId="77777777" w:rsidR="007C4A20" w:rsidRDefault="007C4A20" w:rsidP="006603F1"/>
    <w:p w14:paraId="77C5832F" w14:textId="77777777" w:rsidR="007C4A20" w:rsidRDefault="007C4A20" w:rsidP="006603F1"/>
    <w:p w14:paraId="02E09A26" w14:textId="77777777" w:rsidR="007C4A20" w:rsidRDefault="007C4A20" w:rsidP="006603F1"/>
    <w:p w14:paraId="25B27820" w14:textId="77777777" w:rsidR="007C4A20" w:rsidRDefault="007C4A20" w:rsidP="006603F1"/>
    <w:p w14:paraId="70CF6625" w14:textId="77777777" w:rsidR="007C4A20" w:rsidRDefault="007C4A20" w:rsidP="006603F1"/>
    <w:p w14:paraId="7995841F" w14:textId="77777777" w:rsidR="007C4A20" w:rsidRDefault="007C4A20" w:rsidP="006603F1"/>
    <w:p w14:paraId="6196B627" w14:textId="77777777" w:rsidR="007C4A20" w:rsidRDefault="007C4A20" w:rsidP="006603F1"/>
    <w:p w14:paraId="698B79A2" w14:textId="77777777" w:rsidR="007C4A20" w:rsidRDefault="007C4A20" w:rsidP="006603F1"/>
    <w:p w14:paraId="192C6E1D" w14:textId="77777777" w:rsidR="007C4A20" w:rsidRDefault="007C4A20" w:rsidP="006603F1"/>
    <w:p w14:paraId="1AEB4118" w14:textId="77777777" w:rsidR="007C4A20" w:rsidRDefault="007C4A20" w:rsidP="006603F1"/>
    <w:p w14:paraId="2B87FA03" w14:textId="77777777" w:rsidR="007C4A20" w:rsidRDefault="007C4A20" w:rsidP="006603F1"/>
    <w:p w14:paraId="7B865176" w14:textId="77777777" w:rsidR="007C4A20" w:rsidRDefault="007C4A20" w:rsidP="006603F1"/>
    <w:p w14:paraId="1A321C1D" w14:textId="77777777" w:rsidR="007C4A20" w:rsidRDefault="007C4A20" w:rsidP="006603F1"/>
    <w:p w14:paraId="6DDDC6F4" w14:textId="77777777" w:rsidR="007C4A20" w:rsidRDefault="007C4A20" w:rsidP="006603F1"/>
    <w:p w14:paraId="0B9007AD" w14:textId="77777777" w:rsidR="007C4A20" w:rsidRDefault="007C4A20" w:rsidP="006603F1"/>
    <w:p w14:paraId="56E55807" w14:textId="77777777" w:rsidR="007C4A20" w:rsidRDefault="007C4A20" w:rsidP="006603F1"/>
    <w:p w14:paraId="6E2FCA7B" w14:textId="77777777" w:rsidR="007C4A20" w:rsidRDefault="007C4A20" w:rsidP="006603F1"/>
    <w:p w14:paraId="4A23804A" w14:textId="77777777" w:rsidR="007C4A20" w:rsidRDefault="007C4A20" w:rsidP="006603F1"/>
    <w:p w14:paraId="6D418AB6" w14:textId="77777777" w:rsidR="007C4A20" w:rsidRDefault="007C4A20" w:rsidP="006603F1"/>
    <w:p w14:paraId="11EF20B6" w14:textId="77777777" w:rsidR="007C4A20" w:rsidRDefault="007C4A20" w:rsidP="006603F1"/>
    <w:p w14:paraId="69FEAB5C" w14:textId="77777777" w:rsidR="007C4A20" w:rsidRDefault="007C4A20" w:rsidP="006603F1"/>
    <w:p w14:paraId="3BECA1B5" w14:textId="77777777" w:rsidR="007C4A20" w:rsidRDefault="007C4A20" w:rsidP="006603F1"/>
    <w:p w14:paraId="3B9FF155" w14:textId="77777777" w:rsidR="007C4A20" w:rsidRPr="0084100B" w:rsidRDefault="007C4A20" w:rsidP="007C4A20">
      <w:pPr>
        <w:pStyle w:val="berschrift2"/>
        <w:jc w:val="both"/>
        <w:rPr>
          <w:b/>
          <w:sz w:val="18"/>
          <w:szCs w:val="18"/>
          <w:lang w:val="en-GB"/>
        </w:rPr>
      </w:pPr>
      <w:proofErr w:type="spellStart"/>
      <w:r w:rsidRPr="0084100B">
        <w:rPr>
          <w:b/>
          <w:sz w:val="18"/>
          <w:szCs w:val="18"/>
          <w:lang w:val="en-GB"/>
        </w:rPr>
        <w:t>Über</w:t>
      </w:r>
      <w:proofErr w:type="spellEnd"/>
      <w:r w:rsidRPr="0084100B">
        <w:rPr>
          <w:b/>
          <w:sz w:val="18"/>
          <w:szCs w:val="18"/>
          <w:lang w:val="en-GB"/>
        </w:rPr>
        <w:t xml:space="preserve"> Scheurich</w:t>
      </w:r>
    </w:p>
    <w:p w14:paraId="01FA1736" w14:textId="77777777" w:rsidR="007C4A20" w:rsidRPr="0084100B" w:rsidRDefault="007C4A20" w:rsidP="007C4A20">
      <w:pPr>
        <w:pStyle w:val="NurText"/>
        <w:jc w:val="both"/>
        <w:rPr>
          <w:sz w:val="18"/>
          <w:szCs w:val="18"/>
          <w:lang w:val="en-GB"/>
        </w:rPr>
      </w:pPr>
    </w:p>
    <w:p w14:paraId="7259111C" w14:textId="77777777" w:rsidR="007C4A20" w:rsidRPr="0084100B" w:rsidRDefault="007C4A20" w:rsidP="007C4A20">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5DF25C9A" w14:textId="77777777" w:rsidR="007C4A20" w:rsidRPr="0084100B" w:rsidRDefault="007C4A20" w:rsidP="007C4A20">
      <w:pPr>
        <w:pStyle w:val="NurText"/>
        <w:jc w:val="both"/>
        <w:rPr>
          <w:rFonts w:ascii="Arial" w:hAnsi="Arial" w:cs="Arial"/>
          <w:sz w:val="18"/>
          <w:szCs w:val="18"/>
          <w:lang w:val="en-GB"/>
        </w:rPr>
      </w:pPr>
    </w:p>
    <w:p w14:paraId="46FB8EBE" w14:textId="51BA9762" w:rsidR="007C4A20" w:rsidRPr="007C4A20" w:rsidRDefault="007C4A20" w:rsidP="007C4A20">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7C4A20" w:rsidRPr="007C4A20"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78AD3" w14:textId="77777777" w:rsidR="003A3F61" w:rsidRDefault="003A3F61" w:rsidP="00872642">
      <w:r>
        <w:separator/>
      </w:r>
    </w:p>
  </w:endnote>
  <w:endnote w:type="continuationSeparator" w:id="0">
    <w:p w14:paraId="1E5B3270" w14:textId="77777777" w:rsidR="003A3F61" w:rsidRDefault="003A3F61"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CC8C6" w14:textId="77777777" w:rsidR="003A3F61" w:rsidRDefault="003A3F61" w:rsidP="00872642">
      <w:r>
        <w:separator/>
      </w:r>
    </w:p>
  </w:footnote>
  <w:footnote w:type="continuationSeparator" w:id="0">
    <w:p w14:paraId="6C24ED56" w14:textId="77777777" w:rsidR="003A3F61" w:rsidRDefault="003A3F61"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4644B"/>
    <w:rsid w:val="000618E4"/>
    <w:rsid w:val="000676BC"/>
    <w:rsid w:val="000943F2"/>
    <w:rsid w:val="000A27DD"/>
    <w:rsid w:val="000C0003"/>
    <w:rsid w:val="00107FC9"/>
    <w:rsid w:val="00125EB5"/>
    <w:rsid w:val="001315EA"/>
    <w:rsid w:val="001C29D6"/>
    <w:rsid w:val="00281452"/>
    <w:rsid w:val="00307F18"/>
    <w:rsid w:val="003118E3"/>
    <w:rsid w:val="0033339F"/>
    <w:rsid w:val="003511D8"/>
    <w:rsid w:val="00360EC4"/>
    <w:rsid w:val="003725E5"/>
    <w:rsid w:val="0039337D"/>
    <w:rsid w:val="003A3F61"/>
    <w:rsid w:val="003E7ACB"/>
    <w:rsid w:val="00416C76"/>
    <w:rsid w:val="00421545"/>
    <w:rsid w:val="00431461"/>
    <w:rsid w:val="004462A1"/>
    <w:rsid w:val="00481DD6"/>
    <w:rsid w:val="004B2FB8"/>
    <w:rsid w:val="004D00AF"/>
    <w:rsid w:val="004E053B"/>
    <w:rsid w:val="004E4EEF"/>
    <w:rsid w:val="004E5530"/>
    <w:rsid w:val="004E5BF4"/>
    <w:rsid w:val="005605C1"/>
    <w:rsid w:val="0058559D"/>
    <w:rsid w:val="005A6173"/>
    <w:rsid w:val="005F7294"/>
    <w:rsid w:val="00602F4B"/>
    <w:rsid w:val="00603B2C"/>
    <w:rsid w:val="006603F1"/>
    <w:rsid w:val="006642D5"/>
    <w:rsid w:val="006A33A0"/>
    <w:rsid w:val="006B6BED"/>
    <w:rsid w:val="006C18C3"/>
    <w:rsid w:val="006C5F29"/>
    <w:rsid w:val="00746D81"/>
    <w:rsid w:val="007732A4"/>
    <w:rsid w:val="00773910"/>
    <w:rsid w:val="007743A4"/>
    <w:rsid w:val="00775AD9"/>
    <w:rsid w:val="007C3DF8"/>
    <w:rsid w:val="007C4A20"/>
    <w:rsid w:val="00845488"/>
    <w:rsid w:val="008529B0"/>
    <w:rsid w:val="00872642"/>
    <w:rsid w:val="0088735A"/>
    <w:rsid w:val="008F09DA"/>
    <w:rsid w:val="00901787"/>
    <w:rsid w:val="00911172"/>
    <w:rsid w:val="0091281F"/>
    <w:rsid w:val="00946A5F"/>
    <w:rsid w:val="00983460"/>
    <w:rsid w:val="00A01E1A"/>
    <w:rsid w:val="00A302A5"/>
    <w:rsid w:val="00A31745"/>
    <w:rsid w:val="00A63EB1"/>
    <w:rsid w:val="00A97B4B"/>
    <w:rsid w:val="00B62D37"/>
    <w:rsid w:val="00B778F4"/>
    <w:rsid w:val="00B93A14"/>
    <w:rsid w:val="00BB1F54"/>
    <w:rsid w:val="00C03295"/>
    <w:rsid w:val="00C52CE9"/>
    <w:rsid w:val="00C83FC7"/>
    <w:rsid w:val="00CA38F9"/>
    <w:rsid w:val="00D0132F"/>
    <w:rsid w:val="00D752E6"/>
    <w:rsid w:val="00D97744"/>
    <w:rsid w:val="00DC29DA"/>
    <w:rsid w:val="00DC57AF"/>
    <w:rsid w:val="00DE7B22"/>
    <w:rsid w:val="00E27346"/>
    <w:rsid w:val="00E27DDE"/>
    <w:rsid w:val="00E603A2"/>
    <w:rsid w:val="00EC65DC"/>
    <w:rsid w:val="00F1131E"/>
    <w:rsid w:val="00F4356B"/>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2247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11</cp:revision>
  <cp:lastPrinted>2026-06-16T13:49:00Z</cp:lastPrinted>
  <dcterms:created xsi:type="dcterms:W3CDTF">2026-06-15T07:09:00Z</dcterms:created>
  <dcterms:modified xsi:type="dcterms:W3CDTF">2026-06-18T11:32:00Z</dcterms:modified>
</cp:coreProperties>
</file>