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ACEF9" w14:textId="77777777" w:rsidR="00B82FB7" w:rsidRPr="00892E03" w:rsidRDefault="00B82FB7" w:rsidP="00B82FB7">
      <w:pPr>
        <w:pStyle w:val="berschrift1"/>
        <w:rPr>
          <w:sz w:val="22"/>
          <w:szCs w:val="22"/>
        </w:rPr>
      </w:pPr>
      <w:r w:rsidRPr="00892E03">
        <w:rPr>
          <w:sz w:val="22"/>
          <w:szCs w:val="22"/>
        </w:rPr>
        <w:t>Smartes Outdoor-Design</w:t>
      </w:r>
    </w:p>
    <w:p w14:paraId="61C2F5A8" w14:textId="77777777" w:rsidR="00B82FB7" w:rsidRPr="00892E03" w:rsidRDefault="00B82FB7" w:rsidP="00B82FB7">
      <w:pPr>
        <w:rPr>
          <w:sz w:val="22"/>
          <w:szCs w:val="22"/>
        </w:rPr>
      </w:pPr>
    </w:p>
    <w:p w14:paraId="0F5707A6" w14:textId="77777777" w:rsidR="00B82FB7" w:rsidRPr="00892E03" w:rsidRDefault="00B82FB7" w:rsidP="00B82FB7">
      <w:pPr>
        <w:pStyle w:val="berschrift2"/>
        <w:rPr>
          <w:b/>
        </w:rPr>
      </w:pPr>
      <w:r w:rsidRPr="00892E03">
        <w:rPr>
          <w:b/>
        </w:rPr>
        <w:t>Plano+ von Scheurich</w:t>
      </w:r>
    </w:p>
    <w:p w14:paraId="18CD2813" w14:textId="77777777" w:rsidR="00B82FB7" w:rsidRPr="00892E03" w:rsidRDefault="00B82FB7" w:rsidP="00B82FB7">
      <w:pPr>
        <w:spacing w:line="360" w:lineRule="auto"/>
        <w:jc w:val="both"/>
        <w:rPr>
          <w:sz w:val="22"/>
          <w:szCs w:val="22"/>
        </w:rPr>
      </w:pPr>
    </w:p>
    <w:p w14:paraId="1187204B" w14:textId="4A90BB5F" w:rsidR="00B82FB7" w:rsidRDefault="00B82FB7" w:rsidP="00B82FB7">
      <w:pPr>
        <w:spacing w:line="360" w:lineRule="auto"/>
        <w:jc w:val="both"/>
        <w:rPr>
          <w:rFonts w:cs="Arial"/>
          <w:sz w:val="22"/>
          <w:szCs w:val="22"/>
        </w:rPr>
      </w:pPr>
      <w:r>
        <w:rPr>
          <w:rFonts w:cs="Arial"/>
          <w:noProof/>
          <w:sz w:val="22"/>
          <w:szCs w:val="22"/>
        </w:rPr>
        <w:drawing>
          <wp:anchor distT="0" distB="0" distL="114300" distR="114300" simplePos="0" relativeHeight="251659264" behindDoc="1" locked="0" layoutInCell="1" allowOverlap="1" wp14:anchorId="68E72FC3" wp14:editId="0820320C">
            <wp:simplePos x="0" y="0"/>
            <wp:positionH relativeFrom="column">
              <wp:posOffset>1270</wp:posOffset>
            </wp:positionH>
            <wp:positionV relativeFrom="paragraph">
              <wp:posOffset>4445</wp:posOffset>
            </wp:positionV>
            <wp:extent cx="2520000" cy="3776400"/>
            <wp:effectExtent l="0" t="0" r="0" b="0"/>
            <wp:wrapTight wrapText="bothSides">
              <wp:wrapPolygon edited="0">
                <wp:start x="0" y="0"/>
                <wp:lineTo x="0" y="21466"/>
                <wp:lineTo x="21393" y="21466"/>
                <wp:lineTo x="2139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eurich_0235_Plano_Plus_MetallicGrey_HF_web.jpg"/>
                    <pic:cNvPicPr/>
                  </pic:nvPicPr>
                  <pic:blipFill>
                    <a:blip r:embed="rId6">
                      <a:extLst>
                        <a:ext uri="{28A0092B-C50C-407E-A947-70E740481C1C}">
                          <a14:useLocalDpi xmlns:a14="http://schemas.microsoft.com/office/drawing/2010/main" val="0"/>
                        </a:ext>
                      </a:extLst>
                    </a:blip>
                    <a:stretch>
                      <a:fillRect/>
                    </a:stretch>
                  </pic:blipFill>
                  <pic:spPr>
                    <a:xfrm>
                      <a:off x="0" y="0"/>
                      <a:ext cx="2520000" cy="3776400"/>
                    </a:xfrm>
                    <a:prstGeom prst="rect">
                      <a:avLst/>
                    </a:prstGeom>
                  </pic:spPr>
                </pic:pic>
              </a:graphicData>
            </a:graphic>
          </wp:anchor>
        </w:drawing>
      </w:r>
      <w:r>
        <w:rPr>
          <w:rFonts w:cs="Arial"/>
          <w:sz w:val="22"/>
          <w:szCs w:val="22"/>
        </w:rPr>
        <w:t>Bei Plano+ macht es Klick: Scheurich verbindet bei der neuen Serie Untersetzer und Pflanzgefäß zu einer Einheit. Plano+ zeigt sich in moderner, klarer Gestaltung, der matt gehaltenen Oberfläche in den Farben Moss Green, Pure Grey, Siena Red und Metallic Grey und dem bewusst gestalteten Abstand zwischen Gefäß und Untersetzer.</w:t>
      </w:r>
    </w:p>
    <w:p w14:paraId="07EEAA5A" w14:textId="77777777" w:rsidR="00B82FB7" w:rsidRDefault="00B82FB7" w:rsidP="00B82FB7">
      <w:pPr>
        <w:spacing w:line="360" w:lineRule="auto"/>
        <w:jc w:val="both"/>
        <w:rPr>
          <w:rFonts w:cs="Arial"/>
          <w:sz w:val="22"/>
          <w:szCs w:val="22"/>
        </w:rPr>
      </w:pPr>
    </w:p>
    <w:p w14:paraId="3B54BC8F" w14:textId="0971233E" w:rsidR="00B82FB7" w:rsidRDefault="00B82FB7" w:rsidP="00B82FB7">
      <w:pPr>
        <w:spacing w:line="360" w:lineRule="auto"/>
        <w:jc w:val="both"/>
        <w:rPr>
          <w:rFonts w:cs="Arial"/>
          <w:sz w:val="22"/>
          <w:szCs w:val="22"/>
        </w:rPr>
      </w:pPr>
      <w:r>
        <w:rPr>
          <w:rFonts w:cs="Arial"/>
          <w:sz w:val="22"/>
          <w:szCs w:val="22"/>
        </w:rPr>
        <w:t>Willkommen im aktuellen Outdoor-Living: Terrassen, Gärten und Balkone sind Teil des Wohnambientes geworden und werden oft mit der gleichen Hingabe und einem individuellen Plan ausgestaltet. Was wäre ein angesagter Pflanzgefäß-Look ohne gesunde Pflanzen? Wasserablauflöcher im Boden von Plano+ verhindern Staunässe. Durch den design-integrierten Untersetzer trocknen die Pflanzen nicht aus und auch bei Hitze muss weniger gegossen werden.</w:t>
      </w:r>
    </w:p>
    <w:p w14:paraId="3CD29CEE" w14:textId="77777777" w:rsidR="00B82FB7" w:rsidRDefault="00B82FB7" w:rsidP="00B82FB7">
      <w:pPr>
        <w:spacing w:line="360" w:lineRule="auto"/>
        <w:jc w:val="both"/>
        <w:rPr>
          <w:rFonts w:cs="Arial"/>
          <w:sz w:val="22"/>
          <w:szCs w:val="22"/>
        </w:rPr>
      </w:pPr>
    </w:p>
    <w:p w14:paraId="76DB2E46" w14:textId="77777777" w:rsidR="00B82FB7" w:rsidRDefault="00B82FB7" w:rsidP="00B82FB7">
      <w:pPr>
        <w:spacing w:line="360" w:lineRule="auto"/>
        <w:jc w:val="both"/>
        <w:rPr>
          <w:rFonts w:cs="Arial"/>
          <w:sz w:val="22"/>
          <w:szCs w:val="22"/>
        </w:rPr>
      </w:pPr>
      <w:r>
        <w:rPr>
          <w:rFonts w:cs="Arial"/>
          <w:sz w:val="22"/>
          <w:szCs w:val="22"/>
        </w:rPr>
        <w:t xml:space="preserve">Die Leichtigkeit und die kompakte Kombination aus Pflanzgefäß und Untersetzer ermöglichen es, je nach Saison, unkompliziert für den passenden Standort von </w:t>
      </w:r>
      <w:r w:rsidRPr="00EB7DC7">
        <w:rPr>
          <w:rFonts w:cs="Arial"/>
          <w:sz w:val="22"/>
          <w:szCs w:val="22"/>
        </w:rPr>
        <w:t xml:space="preserve">Mandevilla </w:t>
      </w:r>
      <w:r>
        <w:rPr>
          <w:rFonts w:cs="Arial"/>
          <w:sz w:val="22"/>
          <w:szCs w:val="22"/>
        </w:rPr>
        <w:t>(</w:t>
      </w:r>
      <w:r w:rsidRPr="00EB7DC7">
        <w:rPr>
          <w:rFonts w:cs="Arial"/>
          <w:sz w:val="22"/>
          <w:szCs w:val="22"/>
        </w:rPr>
        <w:t>Dipladenia</w:t>
      </w:r>
      <w:r>
        <w:rPr>
          <w:rFonts w:cs="Arial"/>
          <w:sz w:val="22"/>
          <w:szCs w:val="22"/>
        </w:rPr>
        <w:t xml:space="preserve">), </w:t>
      </w:r>
      <w:r w:rsidRPr="00EB7DC7">
        <w:rPr>
          <w:rFonts w:cs="Arial"/>
          <w:sz w:val="22"/>
          <w:szCs w:val="22"/>
        </w:rPr>
        <w:t>Kapkörbchen "Polarstern"</w:t>
      </w:r>
      <w:r>
        <w:rPr>
          <w:rFonts w:cs="Arial"/>
          <w:sz w:val="22"/>
          <w:szCs w:val="22"/>
        </w:rPr>
        <w:t xml:space="preserve">, </w:t>
      </w:r>
      <w:r w:rsidRPr="00EB7DC7">
        <w:rPr>
          <w:rFonts w:cs="Arial"/>
          <w:sz w:val="22"/>
          <w:szCs w:val="22"/>
        </w:rPr>
        <w:t>Schneeflockenblume (Sutera cordata)</w:t>
      </w:r>
      <w:r>
        <w:rPr>
          <w:rFonts w:cs="Arial"/>
          <w:sz w:val="22"/>
          <w:szCs w:val="22"/>
        </w:rPr>
        <w:t xml:space="preserve"> und anderen Pflanzen zu sorgen.</w:t>
      </w:r>
    </w:p>
    <w:p w14:paraId="518B2F23" w14:textId="77777777" w:rsidR="00B82FB7" w:rsidRDefault="00B82FB7" w:rsidP="00B82FB7">
      <w:pPr>
        <w:spacing w:line="360" w:lineRule="auto"/>
        <w:jc w:val="both"/>
        <w:rPr>
          <w:rFonts w:cs="Arial"/>
          <w:sz w:val="22"/>
          <w:szCs w:val="22"/>
        </w:rPr>
      </w:pPr>
    </w:p>
    <w:p w14:paraId="639C275B" w14:textId="77777777" w:rsidR="00B82FB7" w:rsidRDefault="00B82FB7" w:rsidP="00B82FB7">
      <w:pPr>
        <w:spacing w:line="360" w:lineRule="auto"/>
        <w:jc w:val="both"/>
        <w:rPr>
          <w:rFonts w:cs="Arial"/>
          <w:sz w:val="22"/>
          <w:szCs w:val="22"/>
        </w:rPr>
      </w:pPr>
      <w:r>
        <w:rPr>
          <w:rFonts w:cs="Arial"/>
          <w:sz w:val="22"/>
          <w:szCs w:val="22"/>
        </w:rPr>
        <w:lastRenderedPageBreak/>
        <w:t>Gut aufgestellt sind Pflanzenfreundinnen und -freunde auch mit Plano, dem produktgleichen Outdoor-Gefäß ohne den Untersetzer. Für den Indoor-B</w:t>
      </w:r>
      <w:r w:rsidRPr="002F76D7">
        <w:rPr>
          <w:rFonts w:cs="Arial"/>
          <w:sz w:val="22"/>
          <w:szCs w:val="22"/>
        </w:rPr>
        <w:t>ereich</w:t>
      </w:r>
      <w:r>
        <w:rPr>
          <w:rFonts w:cs="Arial"/>
          <w:sz w:val="22"/>
          <w:szCs w:val="22"/>
        </w:rPr>
        <w:t xml:space="preserve"> präsentiert Scheurich die Plano Serie in kleineren Größen und einem anderen Farbkonzept.</w:t>
      </w:r>
    </w:p>
    <w:p w14:paraId="789EBF7F" w14:textId="77777777" w:rsidR="00B82FB7" w:rsidRDefault="00B82FB7" w:rsidP="00B82FB7">
      <w:pPr>
        <w:spacing w:line="360" w:lineRule="auto"/>
        <w:jc w:val="both"/>
        <w:rPr>
          <w:rFonts w:cs="Arial"/>
          <w:sz w:val="22"/>
          <w:szCs w:val="22"/>
        </w:rPr>
      </w:pPr>
    </w:p>
    <w:p w14:paraId="7D256B7C" w14:textId="77777777" w:rsidR="00B82FB7" w:rsidRDefault="00B82FB7" w:rsidP="00B82FB7">
      <w:pPr>
        <w:spacing w:line="360" w:lineRule="auto"/>
        <w:jc w:val="both"/>
        <w:rPr>
          <w:rFonts w:cs="Arial"/>
          <w:sz w:val="22"/>
          <w:szCs w:val="22"/>
        </w:rPr>
      </w:pPr>
      <w:r>
        <w:rPr>
          <w:rFonts w:cs="Arial"/>
          <w:sz w:val="22"/>
          <w:szCs w:val="22"/>
        </w:rPr>
        <w:t>Alle Pflanzgefäße sind Made in Germany und werden mit 5-Jahres-Garantie angeboten.</w:t>
      </w:r>
    </w:p>
    <w:p w14:paraId="1F997A19" w14:textId="77777777" w:rsidR="00B82FB7" w:rsidRPr="00E57EFC" w:rsidRDefault="00B82FB7" w:rsidP="00B82FB7">
      <w:pPr>
        <w:spacing w:line="360" w:lineRule="auto"/>
        <w:jc w:val="both"/>
        <w:rPr>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3"/>
        <w:gridCol w:w="4463"/>
      </w:tblGrid>
      <w:tr w:rsidR="00B82FB7" w:rsidRPr="00E57EFC" w14:paraId="17455A8F" w14:textId="77777777" w:rsidTr="00DE7D34">
        <w:tc>
          <w:tcPr>
            <w:tcW w:w="4463" w:type="dxa"/>
          </w:tcPr>
          <w:p w14:paraId="5DEDC2E8" w14:textId="77777777" w:rsidR="00B82FB7" w:rsidRPr="00E57EFC" w:rsidRDefault="00B82FB7" w:rsidP="00DE7D34">
            <w:pPr>
              <w:jc w:val="both"/>
              <w:rPr>
                <w:sz w:val="18"/>
                <w:szCs w:val="18"/>
              </w:rPr>
            </w:pPr>
            <w:r w:rsidRPr="00E57EFC">
              <w:rPr>
                <w:sz w:val="18"/>
                <w:szCs w:val="18"/>
              </w:rPr>
              <w:t>Lieferbare Größen:</w:t>
            </w:r>
          </w:p>
        </w:tc>
        <w:tc>
          <w:tcPr>
            <w:tcW w:w="4463" w:type="dxa"/>
          </w:tcPr>
          <w:p w14:paraId="055B3678" w14:textId="77777777" w:rsidR="00B82FB7" w:rsidRPr="00E57EFC" w:rsidRDefault="00B82FB7" w:rsidP="00DE7D34">
            <w:pPr>
              <w:jc w:val="both"/>
              <w:rPr>
                <w:sz w:val="18"/>
                <w:szCs w:val="18"/>
              </w:rPr>
            </w:pPr>
            <w:r w:rsidRPr="00E57EFC">
              <w:rPr>
                <w:sz w:val="18"/>
                <w:szCs w:val="18"/>
              </w:rPr>
              <w:t>Unverbindliche Preisempfehlungen:</w:t>
            </w:r>
          </w:p>
        </w:tc>
      </w:tr>
      <w:tr w:rsidR="00B82FB7" w:rsidRPr="00E57EFC" w14:paraId="1E3C3174" w14:textId="77777777" w:rsidTr="00DE7D34">
        <w:tc>
          <w:tcPr>
            <w:tcW w:w="4463" w:type="dxa"/>
          </w:tcPr>
          <w:p w14:paraId="5AAFE5EE" w14:textId="77777777" w:rsidR="00B82FB7" w:rsidRPr="00E57EFC" w:rsidRDefault="00B82FB7" w:rsidP="00DE7D34">
            <w:pPr>
              <w:jc w:val="both"/>
              <w:rPr>
                <w:sz w:val="18"/>
                <w:szCs w:val="18"/>
              </w:rPr>
            </w:pPr>
            <w:r>
              <w:rPr>
                <w:sz w:val="18"/>
                <w:szCs w:val="18"/>
              </w:rPr>
              <w:t>29, 39 und 47 cm</w:t>
            </w:r>
          </w:p>
        </w:tc>
        <w:tc>
          <w:tcPr>
            <w:tcW w:w="4463" w:type="dxa"/>
          </w:tcPr>
          <w:p w14:paraId="2914CE54" w14:textId="46CE7799" w:rsidR="00B82FB7" w:rsidRPr="00E57EFC" w:rsidRDefault="00B82FB7" w:rsidP="00DE7D34">
            <w:pPr>
              <w:jc w:val="both"/>
              <w:rPr>
                <w:sz w:val="18"/>
                <w:szCs w:val="18"/>
              </w:rPr>
            </w:pPr>
            <w:r>
              <w:rPr>
                <w:sz w:val="18"/>
                <w:szCs w:val="18"/>
              </w:rPr>
              <w:t>Ab € 1</w:t>
            </w:r>
            <w:r w:rsidR="006E0804">
              <w:rPr>
                <w:sz w:val="18"/>
                <w:szCs w:val="18"/>
              </w:rPr>
              <w:t>8</w:t>
            </w:r>
            <w:r>
              <w:rPr>
                <w:sz w:val="18"/>
                <w:szCs w:val="18"/>
              </w:rPr>
              <w:t>,99</w:t>
            </w:r>
          </w:p>
        </w:tc>
      </w:tr>
    </w:tbl>
    <w:p w14:paraId="0641E6D1" w14:textId="77777777" w:rsidR="00B82FB7" w:rsidRPr="00E57EFC" w:rsidRDefault="00B82FB7" w:rsidP="00B82FB7">
      <w:pPr>
        <w:jc w:val="both"/>
        <w:rPr>
          <w:sz w:val="18"/>
          <w:szCs w:val="18"/>
        </w:rPr>
      </w:pPr>
    </w:p>
    <w:p w14:paraId="294091D4" w14:textId="77777777" w:rsidR="00B82FB7" w:rsidRDefault="00B82FB7" w:rsidP="00B82FB7"/>
    <w:p w14:paraId="2D274ACF" w14:textId="77777777" w:rsidR="00B82FB7" w:rsidRDefault="00B82FB7" w:rsidP="00B82FB7"/>
    <w:p w14:paraId="576DA40A" w14:textId="77777777" w:rsidR="00B82FB7" w:rsidRDefault="00B82FB7" w:rsidP="00B82FB7"/>
    <w:p w14:paraId="243B005B" w14:textId="77777777" w:rsidR="00B82FB7" w:rsidRDefault="00B82FB7" w:rsidP="00B82FB7"/>
    <w:p w14:paraId="06896C0B" w14:textId="77777777" w:rsidR="00B82FB7" w:rsidRDefault="00B82FB7" w:rsidP="00B82FB7"/>
    <w:p w14:paraId="61029253" w14:textId="77777777" w:rsidR="00B82FB7" w:rsidRDefault="00B82FB7" w:rsidP="00B82FB7"/>
    <w:p w14:paraId="3AB45A10" w14:textId="77777777" w:rsidR="00B82FB7" w:rsidRDefault="00B82FB7" w:rsidP="00B82FB7"/>
    <w:p w14:paraId="33EFDE79" w14:textId="77777777" w:rsidR="00B82FB7" w:rsidRDefault="00B82FB7" w:rsidP="00B82FB7"/>
    <w:p w14:paraId="14368673" w14:textId="77777777" w:rsidR="00B82FB7" w:rsidRDefault="00B82FB7" w:rsidP="00B82FB7"/>
    <w:p w14:paraId="0AD0AFFD" w14:textId="77777777" w:rsidR="00B82FB7" w:rsidRDefault="00B82FB7" w:rsidP="00B82FB7"/>
    <w:p w14:paraId="02FC37F5" w14:textId="77777777" w:rsidR="00B82FB7" w:rsidRDefault="00B82FB7" w:rsidP="00B82FB7"/>
    <w:p w14:paraId="20FB6A94" w14:textId="77777777" w:rsidR="00B82FB7" w:rsidRDefault="00B82FB7" w:rsidP="00B82FB7"/>
    <w:p w14:paraId="68346890" w14:textId="77777777" w:rsidR="00B82FB7" w:rsidRDefault="00B82FB7" w:rsidP="00B82FB7"/>
    <w:p w14:paraId="3D9C4104" w14:textId="77777777" w:rsidR="00B82FB7" w:rsidRDefault="00B82FB7" w:rsidP="00B82FB7"/>
    <w:p w14:paraId="2E771517" w14:textId="77777777" w:rsidR="00B82FB7" w:rsidRDefault="00B82FB7" w:rsidP="00B82FB7"/>
    <w:p w14:paraId="2970D6A5" w14:textId="77777777" w:rsidR="00B82FB7" w:rsidRDefault="00B82FB7" w:rsidP="00B82FB7"/>
    <w:p w14:paraId="57CA9E3E" w14:textId="77777777" w:rsidR="0084100B" w:rsidRDefault="0084100B" w:rsidP="00C03295">
      <w:pPr>
        <w:spacing w:line="360" w:lineRule="auto"/>
        <w:jc w:val="both"/>
        <w:rPr>
          <w:rFonts w:cs="Arial"/>
          <w:sz w:val="22"/>
          <w:szCs w:val="22"/>
        </w:rPr>
      </w:pPr>
    </w:p>
    <w:p w14:paraId="62E46B01" w14:textId="77777777" w:rsidR="00B82FB7" w:rsidRDefault="00B82FB7" w:rsidP="00C03295">
      <w:pPr>
        <w:spacing w:line="360" w:lineRule="auto"/>
        <w:jc w:val="both"/>
        <w:rPr>
          <w:rFonts w:cs="Arial"/>
          <w:sz w:val="22"/>
          <w:szCs w:val="22"/>
        </w:rPr>
      </w:pPr>
    </w:p>
    <w:p w14:paraId="7DEA741B" w14:textId="77777777" w:rsidR="00B82FB7" w:rsidRDefault="00B82FB7" w:rsidP="00C03295">
      <w:pPr>
        <w:spacing w:line="360" w:lineRule="auto"/>
        <w:jc w:val="both"/>
        <w:rPr>
          <w:rFonts w:cs="Arial"/>
          <w:sz w:val="22"/>
          <w:szCs w:val="22"/>
        </w:rPr>
      </w:pPr>
    </w:p>
    <w:p w14:paraId="249E27EA" w14:textId="77777777" w:rsidR="0084100B" w:rsidRDefault="0084100B" w:rsidP="00C03295">
      <w:pPr>
        <w:spacing w:line="360" w:lineRule="auto"/>
        <w:jc w:val="both"/>
        <w:rPr>
          <w:rFonts w:cs="Arial"/>
          <w:sz w:val="22"/>
          <w:szCs w:val="22"/>
        </w:rPr>
      </w:pPr>
    </w:p>
    <w:p w14:paraId="1298E139" w14:textId="77777777" w:rsidR="0084100B" w:rsidRPr="0084100B" w:rsidRDefault="0084100B" w:rsidP="0084100B">
      <w:pPr>
        <w:pStyle w:val="berschrift2"/>
        <w:jc w:val="both"/>
        <w:rPr>
          <w:b/>
          <w:sz w:val="18"/>
          <w:szCs w:val="18"/>
          <w:lang w:val="en-GB"/>
        </w:rPr>
      </w:pPr>
      <w:r w:rsidRPr="0084100B">
        <w:rPr>
          <w:b/>
          <w:sz w:val="18"/>
          <w:szCs w:val="18"/>
          <w:lang w:val="en-GB"/>
        </w:rPr>
        <w:t>Über Scheurich</w:t>
      </w:r>
    </w:p>
    <w:p w14:paraId="0E05042D" w14:textId="77777777" w:rsidR="0084100B" w:rsidRPr="0084100B" w:rsidRDefault="0084100B" w:rsidP="0084100B">
      <w:pPr>
        <w:pStyle w:val="NurText"/>
        <w:jc w:val="both"/>
        <w:rPr>
          <w:sz w:val="18"/>
          <w:szCs w:val="18"/>
          <w:lang w:val="en-GB"/>
        </w:rPr>
      </w:pPr>
    </w:p>
    <w:p w14:paraId="717DFC39" w14:textId="77777777" w:rsidR="0084100B" w:rsidRPr="0084100B" w:rsidRDefault="0084100B" w:rsidP="0084100B">
      <w:pPr>
        <w:pStyle w:val="NurText"/>
        <w:jc w:val="both"/>
        <w:rPr>
          <w:rFonts w:ascii="Arial" w:hAnsi="Arial" w:cs="Arial"/>
          <w:sz w:val="18"/>
          <w:szCs w:val="18"/>
          <w:lang w:val="en-GB"/>
        </w:rPr>
      </w:pPr>
      <w:r w:rsidRPr="0084100B">
        <w:rPr>
          <w:rFonts w:ascii="Arial" w:hAnsi="Arial" w:cs="Arial"/>
          <w:sz w:val="18"/>
          <w:szCs w:val="18"/>
          <w:lang w:val="en-GB"/>
        </w:rPr>
        <w:t>Designed for Your Life.</w:t>
      </w:r>
    </w:p>
    <w:p w14:paraId="09421AA9" w14:textId="77777777" w:rsidR="0084100B" w:rsidRPr="0084100B" w:rsidRDefault="0084100B" w:rsidP="0084100B">
      <w:pPr>
        <w:pStyle w:val="NurText"/>
        <w:jc w:val="both"/>
        <w:rPr>
          <w:rFonts w:ascii="Arial" w:hAnsi="Arial" w:cs="Arial"/>
          <w:sz w:val="18"/>
          <w:szCs w:val="18"/>
          <w:lang w:val="en-GB"/>
        </w:rPr>
      </w:pPr>
    </w:p>
    <w:p w14:paraId="480573ED" w14:textId="77777777" w:rsidR="0084100B" w:rsidRPr="0084100B" w:rsidRDefault="0084100B" w:rsidP="0084100B">
      <w:pPr>
        <w:pStyle w:val="NurText"/>
        <w:jc w:val="both"/>
        <w:rPr>
          <w:rFonts w:ascii="Arial" w:hAnsi="Arial" w:cs="Arial"/>
          <w:sz w:val="18"/>
          <w:szCs w:val="18"/>
        </w:rPr>
      </w:pPr>
      <w:r w:rsidRPr="0084100B">
        <w:rPr>
          <w:rFonts w:ascii="Arial" w:hAnsi="Arial" w:cs="Arial"/>
          <w:sz w:val="18"/>
          <w:szCs w:val="18"/>
        </w:rPr>
        <w:t>Der Premium Anbieter von Pflanzgefäßen und innovativen Lösungen rund um die Pflanze präsentiert sich mit neuem Look und neuer Markenpositionierung – bei unverändert höchster Qualität. In der fast 100jährigen Geschichte hat Scheurich Design-Trends maßgeblich mitgestaltet. Scheurich steht heute für weit mehr als Keramik: Ästhetische Produkte, die Wohlfühl-Atmosphäre in den Alltag bringen. Menschen machen die Marke aus, eine Familie mit Namen und Geschichte. Scheurich übernimmt Verantwortung für heute und für kommende Generationen.</w:t>
      </w:r>
    </w:p>
    <w:sectPr w:rsidR="0084100B" w:rsidRPr="0084100B" w:rsidSect="004D00AF">
      <w:headerReference w:type="default" r:id="rId7"/>
      <w:footerReference w:type="default" r:id="rId8"/>
      <w:pgSz w:w="11906" w:h="16838"/>
      <w:pgMar w:top="3119" w:right="1531" w:bottom="2268" w:left="158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17393" w14:textId="77777777" w:rsidR="00CA5D22" w:rsidRDefault="00CA5D22" w:rsidP="00872642">
      <w:r>
        <w:separator/>
      </w:r>
    </w:p>
  </w:endnote>
  <w:endnote w:type="continuationSeparator" w:id="0">
    <w:p w14:paraId="05A56765" w14:textId="77777777" w:rsidR="00CA5D22" w:rsidRDefault="00CA5D22" w:rsidP="0087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D628" w14:textId="2B3E0150" w:rsidR="00FE237A" w:rsidRDefault="00FE237A" w:rsidP="00FE237A">
    <w:pPr>
      <w:pStyle w:val="Fuzeile"/>
      <w:jc w:val="right"/>
      <w:rPr>
        <w:rStyle w:val="Seitenzahl"/>
        <w:sz w:val="22"/>
        <w:szCs w:val="22"/>
      </w:rPr>
    </w:pPr>
    <w:r>
      <w:rPr>
        <w:rStyle w:val="Seitenzahl"/>
        <w:sz w:val="16"/>
        <w:szCs w:val="16"/>
      </w:rPr>
      <w:tab/>
    </w:r>
    <w:r w:rsidRPr="0033767A">
      <w:rPr>
        <w:rStyle w:val="Seitenzahl"/>
        <w:sz w:val="22"/>
        <w:szCs w:val="22"/>
      </w:rPr>
      <w:fldChar w:fldCharType="begin"/>
    </w:r>
    <w:r w:rsidRPr="0033767A">
      <w:rPr>
        <w:rStyle w:val="Seitenzahl"/>
        <w:sz w:val="22"/>
        <w:szCs w:val="22"/>
      </w:rPr>
      <w:instrText xml:space="preserve"> PAGE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r w:rsidRPr="0033767A">
      <w:rPr>
        <w:rStyle w:val="Seitenzahl"/>
        <w:sz w:val="22"/>
        <w:szCs w:val="22"/>
      </w:rPr>
      <w:t>/</w:t>
    </w:r>
    <w:r w:rsidRPr="0033767A">
      <w:rPr>
        <w:rStyle w:val="Seitenzahl"/>
        <w:sz w:val="22"/>
        <w:szCs w:val="22"/>
      </w:rPr>
      <w:fldChar w:fldCharType="begin"/>
    </w:r>
    <w:r w:rsidRPr="0033767A">
      <w:rPr>
        <w:rStyle w:val="Seitenzahl"/>
        <w:sz w:val="22"/>
        <w:szCs w:val="22"/>
      </w:rPr>
      <w:instrText xml:space="preserve"> NUMPAGES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p>
  <w:p w14:paraId="308F0E3F" w14:textId="70A3D91F" w:rsidR="00481DD6" w:rsidRPr="00481DD6" w:rsidRDefault="00F1131E" w:rsidP="00FE237A">
    <w:pPr>
      <w:pStyle w:val="Fuzeile"/>
      <w:tabs>
        <w:tab w:val="clear" w:pos="4536"/>
        <w:tab w:val="clear" w:pos="9072"/>
        <w:tab w:val="left" w:pos="7479"/>
      </w:tabs>
      <w:rPr>
        <w:rStyle w:val="Seitenzahl"/>
        <w:sz w:val="16"/>
        <w:szCs w:val="16"/>
      </w:rPr>
    </w:pPr>
    <w:r>
      <w:rPr>
        <w:noProof/>
        <w:sz w:val="16"/>
        <w:szCs w:val="16"/>
      </w:rPr>
      <w:drawing>
        <wp:inline distT="0" distB="0" distL="0" distR="0" wp14:anchorId="58CD700C" wp14:editId="472DF027">
          <wp:extent cx="5695542" cy="1014095"/>
          <wp:effectExtent l="0" t="0" r="635" b="0"/>
          <wp:docPr id="1204934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403" name="Grafik 120493403"/>
                  <pic:cNvPicPr/>
                </pic:nvPicPr>
                <pic:blipFill rotWithShape="1">
                  <a:blip r:embed="rId1">
                    <a:extLst>
                      <a:ext uri="{28A0092B-C50C-407E-A947-70E740481C1C}">
                        <a14:useLocalDpi xmlns:a14="http://schemas.microsoft.com/office/drawing/2010/main" val="0"/>
                      </a:ext>
                    </a:extLst>
                  </a:blip>
                  <a:srcRect l="4827" t="624" b="-624"/>
                  <a:stretch>
                    <a:fillRect/>
                  </a:stretch>
                </pic:blipFill>
                <pic:spPr bwMode="auto">
                  <a:xfrm>
                    <a:off x="0" y="0"/>
                    <a:ext cx="5754958" cy="1024674"/>
                  </a:xfrm>
                  <a:prstGeom prst="rect">
                    <a:avLst/>
                  </a:prstGeom>
                  <a:ln>
                    <a:noFill/>
                  </a:ln>
                  <a:extLst>
                    <a:ext uri="{53640926-AAD7-44D8-BBD7-CCE9431645EC}">
                      <a14:shadowObscured xmlns:a14="http://schemas.microsoft.com/office/drawing/2010/main"/>
                    </a:ext>
                  </a:extLst>
                </pic:spPr>
              </pic:pic>
            </a:graphicData>
          </a:graphic>
        </wp:inline>
      </w:drawing>
    </w:r>
  </w:p>
  <w:p w14:paraId="7B225FE6" w14:textId="1DB7F778" w:rsidR="00872642" w:rsidRDefault="00FE237A" w:rsidP="00FE237A">
    <w:pPr>
      <w:pStyle w:val="Fuzeile"/>
      <w:tabs>
        <w:tab w:val="clear" w:pos="4536"/>
        <w:tab w:val="clear" w:pos="9072"/>
        <w:tab w:val="left" w:pos="7479"/>
      </w:tabs>
    </w:pPr>
    <w:r>
      <w:tab/>
    </w:r>
  </w:p>
  <w:p w14:paraId="70C5F2A9" w14:textId="77777777" w:rsidR="005F7294" w:rsidRPr="00872642" w:rsidRDefault="005F7294" w:rsidP="00872642">
    <w:pPr>
      <w:pStyle w:val="Fuzeile"/>
    </w:pPr>
  </w:p>
  <w:p w14:paraId="74FB4430" w14:textId="77777777" w:rsidR="00E603A2" w:rsidRPr="005F7294" w:rsidRDefault="00E603A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A08B3" w14:textId="77777777" w:rsidR="00CA5D22" w:rsidRDefault="00CA5D22" w:rsidP="00872642">
      <w:r>
        <w:separator/>
      </w:r>
    </w:p>
  </w:footnote>
  <w:footnote w:type="continuationSeparator" w:id="0">
    <w:p w14:paraId="72FBEF02" w14:textId="77777777" w:rsidR="00CA5D22" w:rsidRDefault="00CA5D22" w:rsidP="0087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25C8" w14:textId="4606CF5E" w:rsidR="00125EB5" w:rsidRPr="003B464C" w:rsidRDefault="00F1131E" w:rsidP="00125EB5">
    <w:pPr>
      <w:pStyle w:val="Kopfzeile"/>
    </w:pPr>
    <w:r>
      <w:rPr>
        <w:noProof/>
      </w:rPr>
      <w:drawing>
        <wp:inline distT="0" distB="0" distL="0" distR="0" wp14:anchorId="0E4E1EB8" wp14:editId="393ADEEA">
          <wp:extent cx="6025945" cy="1073107"/>
          <wp:effectExtent l="0" t="0" r="0" b="0"/>
          <wp:docPr id="12541634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3439" name="Grafik 1254163439"/>
                  <pic:cNvPicPr/>
                </pic:nvPicPr>
                <pic:blipFill rotWithShape="1">
                  <a:blip r:embed="rId1">
                    <a:extLst>
                      <a:ext uri="{28A0092B-C50C-407E-A947-70E740481C1C}">
                        <a14:useLocalDpi xmlns:a14="http://schemas.microsoft.com/office/drawing/2010/main" val="0"/>
                      </a:ext>
                    </a:extLst>
                  </a:blip>
                  <a:srcRect l="4658" t="1100" r="186" b="-1100"/>
                  <a:stretch>
                    <a:fillRect/>
                  </a:stretch>
                </pic:blipFill>
                <pic:spPr bwMode="auto">
                  <a:xfrm>
                    <a:off x="0" y="0"/>
                    <a:ext cx="6065378" cy="1080129"/>
                  </a:xfrm>
                  <a:prstGeom prst="rect">
                    <a:avLst/>
                  </a:prstGeom>
                  <a:ln>
                    <a:noFill/>
                  </a:ln>
                  <a:extLst>
                    <a:ext uri="{53640926-AAD7-44D8-BBD7-CCE9431645EC}">
                      <a14:shadowObscured xmlns:a14="http://schemas.microsoft.com/office/drawing/2010/main"/>
                    </a:ext>
                  </a:extLst>
                </pic:spPr>
              </pic:pic>
            </a:graphicData>
          </a:graphic>
        </wp:inline>
      </w:drawing>
    </w:r>
  </w:p>
  <w:p w14:paraId="3BD61664" w14:textId="7F4A0F94" w:rsidR="00125EB5" w:rsidRPr="00A27A35" w:rsidRDefault="00125EB5" w:rsidP="00125EB5">
    <w:pPr>
      <w:pStyle w:val="Kopfzeile"/>
    </w:pPr>
  </w:p>
  <w:p w14:paraId="1F25BEAA" w14:textId="77777777" w:rsidR="00872642" w:rsidRPr="00125EB5" w:rsidRDefault="00872642" w:rsidP="00125EB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F4"/>
    <w:rsid w:val="000079CB"/>
    <w:rsid w:val="000618E4"/>
    <w:rsid w:val="000676BC"/>
    <w:rsid w:val="000943F2"/>
    <w:rsid w:val="000C0003"/>
    <w:rsid w:val="00125EB5"/>
    <w:rsid w:val="001315EA"/>
    <w:rsid w:val="001C29D6"/>
    <w:rsid w:val="00307F18"/>
    <w:rsid w:val="003118E3"/>
    <w:rsid w:val="0033339F"/>
    <w:rsid w:val="003511D8"/>
    <w:rsid w:val="00360EC4"/>
    <w:rsid w:val="003725E5"/>
    <w:rsid w:val="0039337D"/>
    <w:rsid w:val="003E7ACB"/>
    <w:rsid w:val="00416C76"/>
    <w:rsid w:val="00421545"/>
    <w:rsid w:val="004462A1"/>
    <w:rsid w:val="00480D1A"/>
    <w:rsid w:val="00481DD6"/>
    <w:rsid w:val="004B2FB8"/>
    <w:rsid w:val="004D00AF"/>
    <w:rsid w:val="004D43B3"/>
    <w:rsid w:val="004D7C84"/>
    <w:rsid w:val="004E053B"/>
    <w:rsid w:val="004E5530"/>
    <w:rsid w:val="004E5BF4"/>
    <w:rsid w:val="005605C1"/>
    <w:rsid w:val="0058559D"/>
    <w:rsid w:val="005A6173"/>
    <w:rsid w:val="005F7294"/>
    <w:rsid w:val="00602F4B"/>
    <w:rsid w:val="00603B2C"/>
    <w:rsid w:val="006A33A0"/>
    <w:rsid w:val="006B6BED"/>
    <w:rsid w:val="006C1EB2"/>
    <w:rsid w:val="006D39C0"/>
    <w:rsid w:val="006E0804"/>
    <w:rsid w:val="00746D81"/>
    <w:rsid w:val="007732A4"/>
    <w:rsid w:val="007743A4"/>
    <w:rsid w:val="00775AD9"/>
    <w:rsid w:val="007C3DF8"/>
    <w:rsid w:val="0084100B"/>
    <w:rsid w:val="00845488"/>
    <w:rsid w:val="008529B0"/>
    <w:rsid w:val="00872642"/>
    <w:rsid w:val="00901787"/>
    <w:rsid w:val="0091281F"/>
    <w:rsid w:val="00946A5F"/>
    <w:rsid w:val="00A01E1A"/>
    <w:rsid w:val="00A31745"/>
    <w:rsid w:val="00A63EB1"/>
    <w:rsid w:val="00A97B4B"/>
    <w:rsid w:val="00B62D37"/>
    <w:rsid w:val="00B778F4"/>
    <w:rsid w:val="00B82FB7"/>
    <w:rsid w:val="00BB1F54"/>
    <w:rsid w:val="00C03295"/>
    <w:rsid w:val="00C52CE9"/>
    <w:rsid w:val="00C83FC7"/>
    <w:rsid w:val="00CA38F9"/>
    <w:rsid w:val="00CA5D22"/>
    <w:rsid w:val="00D0132F"/>
    <w:rsid w:val="00D752E6"/>
    <w:rsid w:val="00D97744"/>
    <w:rsid w:val="00DC29DA"/>
    <w:rsid w:val="00DC57AF"/>
    <w:rsid w:val="00DE7B22"/>
    <w:rsid w:val="00E27346"/>
    <w:rsid w:val="00E27DDE"/>
    <w:rsid w:val="00E603A2"/>
    <w:rsid w:val="00EC65DC"/>
    <w:rsid w:val="00F02232"/>
    <w:rsid w:val="00F1131E"/>
    <w:rsid w:val="00F4356B"/>
    <w:rsid w:val="00FD2937"/>
    <w:rsid w:val="00FE23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E640"/>
  <w15:chartTrackingRefBased/>
  <w15:docId w15:val="{8186ED0D-7C45-4221-B9E8-21C2796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530"/>
    <w:pPr>
      <w:spacing w:after="0" w:line="240" w:lineRule="auto"/>
    </w:pPr>
    <w:rPr>
      <w:rFonts w:eastAsia="Times New Roman" w:cs="Times New Roman"/>
      <w:sz w:val="20"/>
      <w:szCs w:val="20"/>
      <w:lang w:eastAsia="de-DE"/>
    </w:rPr>
  </w:style>
  <w:style w:type="paragraph" w:styleId="berschrift1">
    <w:name w:val="heading 1"/>
    <w:basedOn w:val="Standard"/>
    <w:next w:val="Standard"/>
    <w:link w:val="berschrift1Zchn"/>
    <w:qFormat/>
    <w:rsid w:val="004E5530"/>
    <w:pPr>
      <w:keepNext/>
      <w:outlineLvl w:val="0"/>
    </w:pPr>
    <w:rPr>
      <w:sz w:val="24"/>
    </w:rPr>
  </w:style>
  <w:style w:type="paragraph" w:styleId="berschrift2">
    <w:name w:val="heading 2"/>
    <w:basedOn w:val="Standard"/>
    <w:next w:val="Standard"/>
    <w:link w:val="berschrift2Zchn"/>
    <w:qFormat/>
    <w:rsid w:val="004E5530"/>
    <w:pPr>
      <w:keepNext/>
      <w:outlineLvl w:val="1"/>
    </w:pPr>
    <w:rPr>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5530"/>
    <w:rPr>
      <w:rFonts w:eastAsia="Times New Roman" w:cs="Times New Roman"/>
      <w:szCs w:val="20"/>
      <w:lang w:eastAsia="de-DE"/>
    </w:rPr>
  </w:style>
  <w:style w:type="character" w:customStyle="1" w:styleId="berschrift2Zchn">
    <w:name w:val="Überschrift 2 Zchn"/>
    <w:basedOn w:val="Absatz-Standardschriftart"/>
    <w:link w:val="berschrift2"/>
    <w:rsid w:val="004E5530"/>
    <w:rPr>
      <w:rFonts w:eastAsia="Times New Roman" w:cs="Times New Roman"/>
      <w:sz w:val="36"/>
      <w:szCs w:val="20"/>
      <w:lang w:eastAsia="de-DE"/>
    </w:rPr>
  </w:style>
  <w:style w:type="paragraph" w:styleId="Kopfzeile">
    <w:name w:val="header"/>
    <w:basedOn w:val="Standard"/>
    <w:link w:val="KopfzeileZchn"/>
    <w:uiPriority w:val="99"/>
    <w:unhideWhenUsed/>
    <w:rsid w:val="00872642"/>
    <w:pPr>
      <w:tabs>
        <w:tab w:val="center" w:pos="4536"/>
        <w:tab w:val="right" w:pos="9072"/>
      </w:tabs>
    </w:pPr>
  </w:style>
  <w:style w:type="character" w:customStyle="1" w:styleId="KopfzeileZchn">
    <w:name w:val="Kopfzeile Zchn"/>
    <w:basedOn w:val="Absatz-Standardschriftart"/>
    <w:link w:val="Kopfzeile"/>
    <w:uiPriority w:val="99"/>
    <w:rsid w:val="00872642"/>
    <w:rPr>
      <w:rFonts w:eastAsia="Times New Roman" w:cs="Times New Roman"/>
      <w:sz w:val="20"/>
      <w:szCs w:val="20"/>
      <w:lang w:eastAsia="de-DE"/>
    </w:rPr>
  </w:style>
  <w:style w:type="paragraph" w:styleId="Fuzeile">
    <w:name w:val="footer"/>
    <w:basedOn w:val="Standard"/>
    <w:link w:val="FuzeileZchn"/>
    <w:uiPriority w:val="99"/>
    <w:unhideWhenUsed/>
    <w:rsid w:val="00872642"/>
    <w:pPr>
      <w:tabs>
        <w:tab w:val="center" w:pos="4536"/>
        <w:tab w:val="right" w:pos="9072"/>
      </w:tabs>
    </w:pPr>
  </w:style>
  <w:style w:type="character" w:customStyle="1" w:styleId="FuzeileZchn">
    <w:name w:val="Fußzeile Zchn"/>
    <w:basedOn w:val="Absatz-Standardschriftart"/>
    <w:link w:val="Fuzeile"/>
    <w:uiPriority w:val="99"/>
    <w:rsid w:val="00872642"/>
    <w:rPr>
      <w:rFonts w:eastAsia="Times New Roman" w:cs="Times New Roman"/>
      <w:sz w:val="20"/>
      <w:szCs w:val="20"/>
      <w:lang w:eastAsia="de-DE"/>
    </w:rPr>
  </w:style>
  <w:style w:type="character" w:styleId="Seitenzahl">
    <w:name w:val="page number"/>
    <w:rsid w:val="00872642"/>
  </w:style>
  <w:style w:type="paragraph" w:styleId="Sprechblasentext">
    <w:name w:val="Balloon Text"/>
    <w:basedOn w:val="Standard"/>
    <w:link w:val="SprechblasentextZchn"/>
    <w:uiPriority w:val="99"/>
    <w:semiHidden/>
    <w:unhideWhenUsed/>
    <w:rsid w:val="008529B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9B0"/>
    <w:rPr>
      <w:rFonts w:ascii="Segoe UI" w:eastAsia="Times New Roman" w:hAnsi="Segoe UI" w:cs="Segoe UI"/>
      <w:sz w:val="18"/>
      <w:szCs w:val="18"/>
      <w:lang w:eastAsia="de-DE"/>
    </w:rPr>
  </w:style>
  <w:style w:type="paragraph" w:styleId="NurText">
    <w:name w:val="Plain Text"/>
    <w:basedOn w:val="Standard"/>
    <w:link w:val="NurTextZchn"/>
    <w:uiPriority w:val="99"/>
    <w:unhideWhenUsed/>
    <w:rsid w:val="005A6173"/>
    <w:rPr>
      <w:rFonts w:ascii="Calibri" w:hAnsi="Calibri"/>
      <w:sz w:val="22"/>
      <w:szCs w:val="21"/>
    </w:rPr>
  </w:style>
  <w:style w:type="character" w:customStyle="1" w:styleId="NurTextZchn">
    <w:name w:val="Nur Text Zchn"/>
    <w:basedOn w:val="Absatz-Standardschriftart"/>
    <w:link w:val="NurText"/>
    <w:uiPriority w:val="99"/>
    <w:rsid w:val="005A6173"/>
    <w:rPr>
      <w:rFonts w:ascii="Calibri" w:eastAsia="Times New Roman" w:hAnsi="Calibri" w:cs="Times New Roman"/>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1806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Blies</dc:creator>
  <cp:keywords/>
  <dc:description/>
  <cp:lastModifiedBy>Christiene Hock</cp:lastModifiedBy>
  <cp:revision>4</cp:revision>
  <cp:lastPrinted>2026-06-09T07:54:00Z</cp:lastPrinted>
  <dcterms:created xsi:type="dcterms:W3CDTF">2026-07-01T09:24:00Z</dcterms:created>
  <dcterms:modified xsi:type="dcterms:W3CDTF">2026-07-14T13:29:00Z</dcterms:modified>
</cp:coreProperties>
</file>