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F882B" w14:textId="77777777" w:rsidR="00315788" w:rsidRDefault="00315788" w:rsidP="00315788">
      <w:pPr>
        <w:pStyle w:val="berschrift1"/>
        <w:rPr>
          <w:sz w:val="22"/>
          <w:szCs w:val="22"/>
        </w:rPr>
      </w:pPr>
      <w:r>
        <w:rPr>
          <w:sz w:val="22"/>
          <w:szCs w:val="22"/>
        </w:rPr>
        <w:t>Für das Wohnglück</w:t>
      </w:r>
    </w:p>
    <w:p w14:paraId="6247C750" w14:textId="77777777" w:rsidR="00315788" w:rsidRPr="0033339F" w:rsidRDefault="00315788" w:rsidP="00315788">
      <w:pPr>
        <w:rPr>
          <w:sz w:val="22"/>
          <w:szCs w:val="22"/>
        </w:rPr>
      </w:pPr>
    </w:p>
    <w:p w14:paraId="76B64544" w14:textId="77777777" w:rsidR="00315788" w:rsidRDefault="00315788" w:rsidP="00315788">
      <w:pPr>
        <w:pStyle w:val="berschrift2"/>
        <w:rPr>
          <w:b/>
        </w:rPr>
      </w:pPr>
      <w:r>
        <w:rPr>
          <w:b/>
        </w:rPr>
        <w:t>Aura von Scheurich</w:t>
      </w:r>
    </w:p>
    <w:p w14:paraId="498C2F8C" w14:textId="77777777" w:rsidR="00315788" w:rsidRPr="00E57EFC" w:rsidRDefault="00315788" w:rsidP="00315788">
      <w:pPr>
        <w:spacing w:line="360" w:lineRule="auto"/>
        <w:jc w:val="both"/>
        <w:rPr>
          <w:sz w:val="22"/>
          <w:szCs w:val="22"/>
        </w:rPr>
      </w:pPr>
    </w:p>
    <w:p w14:paraId="2208F2CA" w14:textId="77777777" w:rsidR="00315788" w:rsidRDefault="00315788" w:rsidP="00315788">
      <w:pPr>
        <w:spacing w:line="360" w:lineRule="auto"/>
        <w:jc w:val="both"/>
        <w:rPr>
          <w:rFonts w:cs="Arial"/>
          <w:sz w:val="22"/>
          <w:szCs w:val="22"/>
        </w:rPr>
      </w:pPr>
      <w:r>
        <w:rPr>
          <w:rFonts w:cs="Arial"/>
          <w:noProof/>
          <w:sz w:val="22"/>
          <w:szCs w:val="22"/>
        </w:rPr>
        <w:drawing>
          <wp:anchor distT="0" distB="0" distL="114300" distR="114300" simplePos="0" relativeHeight="251659264" behindDoc="1" locked="0" layoutInCell="1" allowOverlap="1" wp14:anchorId="14D79DF4" wp14:editId="2ED34EEB">
            <wp:simplePos x="0" y="0"/>
            <wp:positionH relativeFrom="column">
              <wp:posOffset>1270</wp:posOffset>
            </wp:positionH>
            <wp:positionV relativeFrom="paragraph">
              <wp:posOffset>4445</wp:posOffset>
            </wp:positionV>
            <wp:extent cx="2520000" cy="3560400"/>
            <wp:effectExtent l="0" t="0" r="0" b="2540"/>
            <wp:wrapTight wrapText="bothSides">
              <wp:wrapPolygon edited="0">
                <wp:start x="0" y="0"/>
                <wp:lineTo x="0" y="21500"/>
                <wp:lineTo x="21393" y="21500"/>
                <wp:lineTo x="21393" y="0"/>
                <wp:lineTo x="0" y="0"/>
              </wp:wrapPolygon>
            </wp:wrapTight>
            <wp:docPr id="188383394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833948" name="Grafik 1883833948"/>
                    <pic:cNvPicPr/>
                  </pic:nvPicPr>
                  <pic:blipFill>
                    <a:blip r:embed="rId6"/>
                    <a:stretch>
                      <a:fillRect/>
                    </a:stretch>
                  </pic:blipFill>
                  <pic:spPr>
                    <a:xfrm>
                      <a:off x="0" y="0"/>
                      <a:ext cx="2520000" cy="3560400"/>
                    </a:xfrm>
                    <a:prstGeom prst="rect">
                      <a:avLst/>
                    </a:prstGeom>
                  </pic:spPr>
                </pic:pic>
              </a:graphicData>
            </a:graphic>
          </wp:anchor>
        </w:drawing>
      </w:r>
      <w:r>
        <w:rPr>
          <w:rFonts w:cs="Arial"/>
          <w:sz w:val="22"/>
          <w:szCs w:val="22"/>
        </w:rPr>
        <w:t xml:space="preserve">Natürliche Materialien, behagliche Farben und Accessoires mit Struktur prägen aktuell das Ambiente: Willkommen im Zuhause zum Wohlfühlen, das Scheurich mit dem neuen Keramik-Übertopf Aura wunderschön mitgestaltet. Fünf matte, perfekt aufeinander abgestimmte Farben Creme, Dry Reed, Jade, Anthrazit und Peach strahlen „Stay cozy“ aus und laden damit zu einem </w:t>
      </w:r>
      <w:r w:rsidRPr="0026201B">
        <w:rPr>
          <w:rFonts w:cs="Arial"/>
          <w:sz w:val="22"/>
          <w:szCs w:val="22"/>
        </w:rPr>
        <w:t>entspannten Lebensgefühl mit Komfort und Wärme</w:t>
      </w:r>
      <w:r>
        <w:rPr>
          <w:rFonts w:cs="Arial"/>
          <w:sz w:val="22"/>
          <w:szCs w:val="22"/>
        </w:rPr>
        <w:t xml:space="preserve"> ein.</w:t>
      </w:r>
    </w:p>
    <w:p w14:paraId="4C56FC8F" w14:textId="77777777" w:rsidR="00315788" w:rsidRDefault="00315788" w:rsidP="00315788">
      <w:pPr>
        <w:spacing w:line="360" w:lineRule="auto"/>
        <w:jc w:val="both"/>
        <w:rPr>
          <w:rFonts w:cs="Arial"/>
          <w:sz w:val="22"/>
          <w:szCs w:val="22"/>
        </w:rPr>
      </w:pPr>
    </w:p>
    <w:p w14:paraId="4023D73C" w14:textId="77777777" w:rsidR="00315788" w:rsidRDefault="00315788" w:rsidP="00315788">
      <w:pPr>
        <w:spacing w:line="360" w:lineRule="auto"/>
        <w:jc w:val="both"/>
        <w:rPr>
          <w:rFonts w:cs="Arial"/>
          <w:sz w:val="22"/>
          <w:szCs w:val="22"/>
        </w:rPr>
      </w:pPr>
      <w:r>
        <w:rPr>
          <w:rFonts w:cs="Arial"/>
          <w:sz w:val="22"/>
          <w:szCs w:val="22"/>
        </w:rPr>
        <w:t>Basis von Aura ist die harmonische Übertopfform, deren Kontur von der angesagten Rillenstruktur fortgesetzt wird: Die volle Ausstrahlungskraft von Aura entfaltet sich, wenn Lichtstrahlen auf diese Oberfläche treffen und Reflexionen zaubern. Glasschalen oder metallische Accessoires wie Vasen oder Lampenschirme setzen diesen Effekt im Raum fort.</w:t>
      </w:r>
    </w:p>
    <w:p w14:paraId="3A04F81B" w14:textId="77777777" w:rsidR="00315788" w:rsidRDefault="00315788" w:rsidP="00315788">
      <w:pPr>
        <w:spacing w:line="360" w:lineRule="auto"/>
        <w:jc w:val="both"/>
        <w:rPr>
          <w:rFonts w:cs="Arial"/>
          <w:sz w:val="22"/>
          <w:szCs w:val="22"/>
        </w:rPr>
      </w:pPr>
    </w:p>
    <w:p w14:paraId="6BAEFF72" w14:textId="77777777" w:rsidR="00315788" w:rsidRDefault="00315788" w:rsidP="00315788">
      <w:pPr>
        <w:spacing w:line="360" w:lineRule="auto"/>
        <w:jc w:val="both"/>
        <w:rPr>
          <w:rFonts w:cs="Arial"/>
          <w:sz w:val="22"/>
          <w:szCs w:val="22"/>
        </w:rPr>
      </w:pPr>
      <w:r>
        <w:rPr>
          <w:rFonts w:cs="Arial"/>
          <w:sz w:val="22"/>
          <w:szCs w:val="22"/>
        </w:rPr>
        <w:t xml:space="preserve">Hauptelement des gemütlichen wie modernen Einrichtungsstils ist Holz. Alle Farben von Aura passen perfekt auf Tische und Sideboards aus Eiche, Buche oder Nussbaum. Großpflanzen wie eine </w:t>
      </w:r>
      <w:r w:rsidRPr="00865947">
        <w:rPr>
          <w:rFonts w:cs="Arial"/>
          <w:sz w:val="22"/>
          <w:szCs w:val="22"/>
        </w:rPr>
        <w:t xml:space="preserve">Calathea </w:t>
      </w:r>
      <w:r>
        <w:rPr>
          <w:rFonts w:cs="Arial"/>
          <w:sz w:val="22"/>
          <w:szCs w:val="22"/>
        </w:rPr>
        <w:t>o</w:t>
      </w:r>
      <w:r w:rsidRPr="00865947">
        <w:rPr>
          <w:rFonts w:cs="Arial"/>
          <w:sz w:val="22"/>
          <w:szCs w:val="22"/>
        </w:rPr>
        <w:t>rbifolia (Korbmaranthe)</w:t>
      </w:r>
      <w:r>
        <w:rPr>
          <w:rFonts w:cs="Arial"/>
          <w:sz w:val="22"/>
          <w:szCs w:val="22"/>
        </w:rPr>
        <w:t xml:space="preserve"> auf dem Tisch runden das Gesamtbild ab, denn der Urban Jungle ist schon lange nicht mehr auf Fensterbänke und den Boden begrenzt. Und auch bei den Größen können Pflanzenbegeisterte mit Aura aus dem Vollen schöpfen. Creme, Dry Reed, Jade und Anthrazit lassen sich in verschiedenen Größen bis XL kombinieren sowie mit Peach in kleineren Formaten arrangieren.</w:t>
      </w:r>
    </w:p>
    <w:p w14:paraId="338A97E0" w14:textId="77777777" w:rsidR="00315788" w:rsidRDefault="00315788" w:rsidP="00315788">
      <w:pPr>
        <w:spacing w:line="360" w:lineRule="auto"/>
        <w:jc w:val="both"/>
        <w:rPr>
          <w:rFonts w:cs="Arial"/>
          <w:sz w:val="22"/>
          <w:szCs w:val="22"/>
        </w:rPr>
      </w:pPr>
    </w:p>
    <w:p w14:paraId="66F12FBC" w14:textId="77777777" w:rsidR="00315788" w:rsidRDefault="00315788" w:rsidP="00315788">
      <w:pPr>
        <w:spacing w:line="360" w:lineRule="auto"/>
        <w:jc w:val="both"/>
        <w:rPr>
          <w:rFonts w:cs="Arial"/>
          <w:sz w:val="22"/>
          <w:szCs w:val="22"/>
        </w:rPr>
      </w:pPr>
      <w:r>
        <w:rPr>
          <w:rFonts w:cs="Arial"/>
          <w:sz w:val="22"/>
          <w:szCs w:val="22"/>
        </w:rPr>
        <w:t xml:space="preserve">Bei Aura ist der Name Programm, ebenso wie die Qualitätsmerkmale Made in Germany und 100 Prozent wasserdicht. </w:t>
      </w:r>
    </w:p>
    <w:p w14:paraId="4DC12473" w14:textId="77777777" w:rsidR="00315788" w:rsidRPr="00C92E6F" w:rsidRDefault="00315788" w:rsidP="00315788">
      <w:pPr>
        <w:spacing w:line="360" w:lineRule="auto"/>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3"/>
        <w:gridCol w:w="4463"/>
      </w:tblGrid>
      <w:tr w:rsidR="00315788" w:rsidRPr="00C92E6F" w14:paraId="04725FE8" w14:textId="77777777" w:rsidTr="00DE7D34">
        <w:tc>
          <w:tcPr>
            <w:tcW w:w="4463" w:type="dxa"/>
          </w:tcPr>
          <w:p w14:paraId="05A031DD" w14:textId="77777777" w:rsidR="00315788" w:rsidRPr="00C92E6F" w:rsidRDefault="00315788" w:rsidP="00DE7D34">
            <w:pPr>
              <w:jc w:val="both"/>
              <w:rPr>
                <w:sz w:val="18"/>
                <w:szCs w:val="18"/>
              </w:rPr>
            </w:pPr>
            <w:r w:rsidRPr="00C92E6F">
              <w:rPr>
                <w:sz w:val="18"/>
                <w:szCs w:val="18"/>
              </w:rPr>
              <w:t>Lieferbare Größen:</w:t>
            </w:r>
          </w:p>
        </w:tc>
        <w:tc>
          <w:tcPr>
            <w:tcW w:w="4463" w:type="dxa"/>
          </w:tcPr>
          <w:p w14:paraId="6DA595D8" w14:textId="77777777" w:rsidR="00315788" w:rsidRPr="00C92E6F" w:rsidRDefault="00315788" w:rsidP="00DE7D34">
            <w:pPr>
              <w:jc w:val="both"/>
              <w:rPr>
                <w:sz w:val="18"/>
                <w:szCs w:val="18"/>
              </w:rPr>
            </w:pPr>
            <w:r w:rsidRPr="00C92E6F">
              <w:rPr>
                <w:sz w:val="18"/>
                <w:szCs w:val="18"/>
              </w:rPr>
              <w:t>Unverbindliche Preisempfehlungen:</w:t>
            </w:r>
          </w:p>
        </w:tc>
      </w:tr>
      <w:tr w:rsidR="00315788" w:rsidRPr="00C92E6F" w14:paraId="479459DE" w14:textId="77777777" w:rsidTr="00DE7D34">
        <w:tc>
          <w:tcPr>
            <w:tcW w:w="4463" w:type="dxa"/>
          </w:tcPr>
          <w:p w14:paraId="32D5F211" w14:textId="77777777" w:rsidR="00315788" w:rsidRPr="002814EB" w:rsidRDefault="00315788" w:rsidP="00DE7D34">
            <w:pPr>
              <w:jc w:val="both"/>
              <w:rPr>
                <w:sz w:val="18"/>
                <w:szCs w:val="18"/>
                <w:lang w:val="en-GB"/>
              </w:rPr>
            </w:pPr>
            <w:r w:rsidRPr="002814EB">
              <w:rPr>
                <w:sz w:val="18"/>
                <w:szCs w:val="18"/>
                <w:lang w:val="en-GB"/>
              </w:rPr>
              <w:t>Übertöpfe Creme, Dry Reed, Jade, Anthrazit:</w:t>
            </w:r>
          </w:p>
          <w:p w14:paraId="54B44526" w14:textId="77777777" w:rsidR="00315788" w:rsidRPr="00C92E6F" w:rsidRDefault="00315788" w:rsidP="00DE7D34">
            <w:pPr>
              <w:jc w:val="both"/>
              <w:rPr>
                <w:sz w:val="18"/>
                <w:szCs w:val="18"/>
              </w:rPr>
            </w:pPr>
            <w:r w:rsidRPr="00C92E6F">
              <w:rPr>
                <w:sz w:val="18"/>
                <w:szCs w:val="18"/>
              </w:rPr>
              <w:t>12, 14, 16, 19, 21, 24 und 28 cm</w:t>
            </w:r>
          </w:p>
        </w:tc>
        <w:tc>
          <w:tcPr>
            <w:tcW w:w="4463" w:type="dxa"/>
          </w:tcPr>
          <w:p w14:paraId="22CDADE1" w14:textId="46399A12" w:rsidR="00315788" w:rsidRPr="00C92E6F" w:rsidRDefault="00315788" w:rsidP="00DE7D34">
            <w:pPr>
              <w:jc w:val="both"/>
              <w:rPr>
                <w:sz w:val="18"/>
                <w:szCs w:val="18"/>
              </w:rPr>
            </w:pPr>
            <w:r w:rsidRPr="00C92E6F">
              <w:rPr>
                <w:sz w:val="18"/>
                <w:szCs w:val="18"/>
              </w:rPr>
              <w:t>Ab € 4,</w:t>
            </w:r>
            <w:r w:rsidR="00026DDE">
              <w:rPr>
                <w:sz w:val="18"/>
                <w:szCs w:val="18"/>
              </w:rPr>
              <w:t>79</w:t>
            </w:r>
          </w:p>
        </w:tc>
      </w:tr>
      <w:tr w:rsidR="00315788" w:rsidRPr="00C92E6F" w14:paraId="17D91347" w14:textId="77777777" w:rsidTr="00DE7D34">
        <w:tc>
          <w:tcPr>
            <w:tcW w:w="4463" w:type="dxa"/>
          </w:tcPr>
          <w:p w14:paraId="21487E48" w14:textId="77777777" w:rsidR="00315788" w:rsidRPr="00C92E6F" w:rsidRDefault="00315788" w:rsidP="00DE7D34">
            <w:pPr>
              <w:jc w:val="both"/>
              <w:rPr>
                <w:sz w:val="18"/>
                <w:szCs w:val="18"/>
              </w:rPr>
            </w:pPr>
            <w:r w:rsidRPr="00C92E6F">
              <w:rPr>
                <w:sz w:val="18"/>
                <w:szCs w:val="18"/>
              </w:rPr>
              <w:t>Übertöpfe Peach: 14, 16 und 19 cm</w:t>
            </w:r>
          </w:p>
        </w:tc>
        <w:tc>
          <w:tcPr>
            <w:tcW w:w="4463" w:type="dxa"/>
          </w:tcPr>
          <w:p w14:paraId="75214175" w14:textId="07DFBB40" w:rsidR="00315788" w:rsidRPr="00C92E6F" w:rsidRDefault="00315788" w:rsidP="00DE7D34">
            <w:pPr>
              <w:jc w:val="both"/>
              <w:rPr>
                <w:sz w:val="18"/>
                <w:szCs w:val="18"/>
              </w:rPr>
            </w:pPr>
            <w:r w:rsidRPr="00C92E6F">
              <w:rPr>
                <w:sz w:val="18"/>
                <w:szCs w:val="18"/>
              </w:rPr>
              <w:t>Ab € 5,</w:t>
            </w:r>
            <w:r w:rsidR="00026DDE">
              <w:rPr>
                <w:sz w:val="18"/>
                <w:szCs w:val="18"/>
              </w:rPr>
              <w:t>79</w:t>
            </w:r>
          </w:p>
        </w:tc>
      </w:tr>
    </w:tbl>
    <w:p w14:paraId="7DC54250" w14:textId="77777777" w:rsidR="00315788" w:rsidRPr="00C92E6F" w:rsidRDefault="00315788" w:rsidP="00315788">
      <w:pPr>
        <w:jc w:val="both"/>
        <w:rPr>
          <w:sz w:val="18"/>
          <w:szCs w:val="18"/>
        </w:rPr>
      </w:pPr>
    </w:p>
    <w:p w14:paraId="138DE7C2" w14:textId="77777777" w:rsidR="00315788" w:rsidRPr="00C92E6F" w:rsidRDefault="00315788" w:rsidP="00315788"/>
    <w:p w14:paraId="4600B825" w14:textId="77777777" w:rsidR="00315788" w:rsidRPr="00C26F78" w:rsidRDefault="00315788" w:rsidP="00315788"/>
    <w:p w14:paraId="24A545E6" w14:textId="77777777" w:rsidR="00315788" w:rsidRPr="00E125B9" w:rsidRDefault="00315788" w:rsidP="00315788">
      <w:pPr>
        <w:rPr>
          <w:lang w:val="en-GB"/>
        </w:rPr>
      </w:pPr>
    </w:p>
    <w:p w14:paraId="737755F4" w14:textId="77777777" w:rsidR="00315788" w:rsidRPr="00E125B9" w:rsidRDefault="00315788" w:rsidP="00315788">
      <w:pPr>
        <w:rPr>
          <w:lang w:val="en-GB"/>
        </w:rPr>
      </w:pPr>
    </w:p>
    <w:p w14:paraId="442963D5" w14:textId="77777777" w:rsidR="00315788" w:rsidRPr="00E125B9" w:rsidRDefault="00315788" w:rsidP="00315788">
      <w:pPr>
        <w:rPr>
          <w:lang w:val="en-GB"/>
        </w:rPr>
      </w:pPr>
    </w:p>
    <w:p w14:paraId="02E7B554" w14:textId="77777777" w:rsidR="00315788" w:rsidRPr="00E125B9" w:rsidRDefault="00315788" w:rsidP="00315788">
      <w:pPr>
        <w:rPr>
          <w:lang w:val="en-GB"/>
        </w:rPr>
      </w:pPr>
    </w:p>
    <w:p w14:paraId="0E240DEB" w14:textId="77777777" w:rsidR="00315788" w:rsidRPr="00E125B9" w:rsidRDefault="00315788" w:rsidP="00315788">
      <w:pPr>
        <w:rPr>
          <w:lang w:val="en-GB"/>
        </w:rPr>
      </w:pPr>
    </w:p>
    <w:p w14:paraId="18369EE8" w14:textId="77777777" w:rsidR="00315788" w:rsidRPr="00E125B9" w:rsidRDefault="00315788" w:rsidP="00315788">
      <w:pPr>
        <w:rPr>
          <w:lang w:val="en-GB"/>
        </w:rPr>
      </w:pPr>
    </w:p>
    <w:p w14:paraId="027AED0C" w14:textId="77777777" w:rsidR="00315788" w:rsidRPr="00E125B9" w:rsidRDefault="00315788" w:rsidP="00315788">
      <w:pPr>
        <w:rPr>
          <w:lang w:val="en-GB"/>
        </w:rPr>
      </w:pPr>
    </w:p>
    <w:p w14:paraId="40E492C4" w14:textId="77777777" w:rsidR="00315788" w:rsidRPr="00E125B9" w:rsidRDefault="00315788" w:rsidP="00315788">
      <w:pPr>
        <w:rPr>
          <w:lang w:val="en-GB"/>
        </w:rPr>
      </w:pPr>
    </w:p>
    <w:p w14:paraId="1BDF45E5" w14:textId="77777777" w:rsidR="00315788" w:rsidRDefault="00315788" w:rsidP="00315788">
      <w:pPr>
        <w:rPr>
          <w:lang w:val="en-GB"/>
        </w:rPr>
      </w:pPr>
    </w:p>
    <w:p w14:paraId="2E429E9C" w14:textId="77777777" w:rsidR="00315788" w:rsidRDefault="00315788" w:rsidP="00315788">
      <w:pPr>
        <w:rPr>
          <w:lang w:val="en-GB"/>
        </w:rPr>
      </w:pPr>
    </w:p>
    <w:p w14:paraId="36DD212C" w14:textId="77777777" w:rsidR="00315788" w:rsidRDefault="00315788" w:rsidP="00315788">
      <w:pPr>
        <w:rPr>
          <w:lang w:val="en-GB"/>
        </w:rPr>
      </w:pPr>
    </w:p>
    <w:p w14:paraId="48B37E2D" w14:textId="77777777" w:rsidR="00315788" w:rsidRDefault="00315788" w:rsidP="00315788">
      <w:pPr>
        <w:rPr>
          <w:lang w:val="en-GB"/>
        </w:rPr>
      </w:pPr>
    </w:p>
    <w:p w14:paraId="75FAFA7E" w14:textId="77777777" w:rsidR="00315788" w:rsidRDefault="00315788" w:rsidP="00315788">
      <w:pPr>
        <w:rPr>
          <w:lang w:val="en-GB"/>
        </w:rPr>
      </w:pPr>
    </w:p>
    <w:p w14:paraId="22EFF99A" w14:textId="77777777" w:rsidR="00315788" w:rsidRDefault="00315788" w:rsidP="00315788">
      <w:pPr>
        <w:rPr>
          <w:lang w:val="en-GB"/>
        </w:rPr>
      </w:pPr>
    </w:p>
    <w:p w14:paraId="2A7AC3A7" w14:textId="77777777" w:rsidR="00315788" w:rsidRDefault="00315788" w:rsidP="00315788">
      <w:pPr>
        <w:rPr>
          <w:lang w:val="en-GB"/>
        </w:rPr>
      </w:pPr>
    </w:p>
    <w:p w14:paraId="0EE49A44" w14:textId="77777777" w:rsidR="00315788" w:rsidRDefault="00315788" w:rsidP="00315788">
      <w:pPr>
        <w:rPr>
          <w:lang w:val="en-GB"/>
        </w:rPr>
      </w:pPr>
    </w:p>
    <w:p w14:paraId="36CFE459" w14:textId="77777777" w:rsidR="00315788" w:rsidRDefault="00315788" w:rsidP="00315788">
      <w:pPr>
        <w:rPr>
          <w:lang w:val="en-GB"/>
        </w:rPr>
      </w:pPr>
    </w:p>
    <w:p w14:paraId="7561F361" w14:textId="77777777" w:rsidR="00315788" w:rsidRPr="00E125B9" w:rsidRDefault="00315788" w:rsidP="00315788">
      <w:pPr>
        <w:rPr>
          <w:lang w:val="en-GB"/>
        </w:rPr>
      </w:pPr>
    </w:p>
    <w:p w14:paraId="5F8920C1" w14:textId="77777777" w:rsidR="00315788" w:rsidRPr="00E125B9" w:rsidRDefault="00315788" w:rsidP="00315788">
      <w:pPr>
        <w:rPr>
          <w:lang w:val="en-GB"/>
        </w:rPr>
      </w:pPr>
    </w:p>
    <w:p w14:paraId="2ABA7FA8" w14:textId="77777777" w:rsidR="00315788" w:rsidRPr="00E125B9" w:rsidRDefault="00315788" w:rsidP="00315788">
      <w:pPr>
        <w:rPr>
          <w:lang w:val="en-GB"/>
        </w:rPr>
      </w:pPr>
    </w:p>
    <w:p w14:paraId="4FC006F4" w14:textId="77777777" w:rsidR="00315788" w:rsidRPr="00E125B9" w:rsidRDefault="00315788" w:rsidP="00315788">
      <w:pPr>
        <w:rPr>
          <w:lang w:val="en-GB"/>
        </w:rPr>
      </w:pPr>
    </w:p>
    <w:p w14:paraId="57CA9E3E" w14:textId="77777777" w:rsidR="0084100B" w:rsidRDefault="0084100B" w:rsidP="00C03295">
      <w:pPr>
        <w:spacing w:line="360" w:lineRule="auto"/>
        <w:jc w:val="both"/>
        <w:rPr>
          <w:rFonts w:cs="Arial"/>
          <w:sz w:val="22"/>
          <w:szCs w:val="22"/>
        </w:rPr>
      </w:pPr>
    </w:p>
    <w:p w14:paraId="249E27EA" w14:textId="77777777" w:rsidR="0084100B" w:rsidRDefault="0084100B" w:rsidP="00C03295">
      <w:pPr>
        <w:spacing w:line="360" w:lineRule="auto"/>
        <w:jc w:val="both"/>
        <w:rPr>
          <w:rFonts w:cs="Arial"/>
          <w:sz w:val="22"/>
          <w:szCs w:val="22"/>
        </w:rPr>
      </w:pPr>
    </w:p>
    <w:p w14:paraId="1298E139" w14:textId="77777777" w:rsidR="0084100B" w:rsidRPr="0084100B" w:rsidRDefault="0084100B" w:rsidP="0084100B">
      <w:pPr>
        <w:pStyle w:val="berschrift2"/>
        <w:jc w:val="both"/>
        <w:rPr>
          <w:b/>
          <w:sz w:val="18"/>
          <w:szCs w:val="18"/>
          <w:lang w:val="en-GB"/>
        </w:rPr>
      </w:pPr>
      <w:r w:rsidRPr="0084100B">
        <w:rPr>
          <w:b/>
          <w:sz w:val="18"/>
          <w:szCs w:val="18"/>
          <w:lang w:val="en-GB"/>
        </w:rPr>
        <w:t>Über Scheurich</w:t>
      </w:r>
    </w:p>
    <w:p w14:paraId="0E05042D" w14:textId="77777777" w:rsidR="0084100B" w:rsidRPr="0084100B" w:rsidRDefault="0084100B" w:rsidP="0084100B">
      <w:pPr>
        <w:pStyle w:val="NurText"/>
        <w:jc w:val="both"/>
        <w:rPr>
          <w:sz w:val="18"/>
          <w:szCs w:val="18"/>
          <w:lang w:val="en-GB"/>
        </w:rPr>
      </w:pPr>
    </w:p>
    <w:p w14:paraId="717DFC39" w14:textId="77777777" w:rsidR="0084100B" w:rsidRPr="0084100B" w:rsidRDefault="0084100B" w:rsidP="0084100B">
      <w:pPr>
        <w:pStyle w:val="NurText"/>
        <w:jc w:val="both"/>
        <w:rPr>
          <w:rFonts w:ascii="Arial" w:hAnsi="Arial" w:cs="Arial"/>
          <w:sz w:val="18"/>
          <w:szCs w:val="18"/>
          <w:lang w:val="en-GB"/>
        </w:rPr>
      </w:pPr>
      <w:r w:rsidRPr="0084100B">
        <w:rPr>
          <w:rFonts w:ascii="Arial" w:hAnsi="Arial" w:cs="Arial"/>
          <w:sz w:val="18"/>
          <w:szCs w:val="18"/>
          <w:lang w:val="en-GB"/>
        </w:rPr>
        <w:t>Designed for Your Life.</w:t>
      </w:r>
    </w:p>
    <w:p w14:paraId="09421AA9" w14:textId="77777777" w:rsidR="0084100B" w:rsidRPr="0084100B" w:rsidRDefault="0084100B" w:rsidP="0084100B">
      <w:pPr>
        <w:pStyle w:val="NurText"/>
        <w:jc w:val="both"/>
        <w:rPr>
          <w:rFonts w:ascii="Arial" w:hAnsi="Arial" w:cs="Arial"/>
          <w:sz w:val="18"/>
          <w:szCs w:val="18"/>
          <w:lang w:val="en-GB"/>
        </w:rPr>
      </w:pPr>
    </w:p>
    <w:p w14:paraId="480573ED" w14:textId="77777777" w:rsidR="0084100B" w:rsidRPr="0084100B" w:rsidRDefault="0084100B" w:rsidP="0084100B">
      <w:pPr>
        <w:pStyle w:val="NurText"/>
        <w:jc w:val="both"/>
        <w:rPr>
          <w:rFonts w:ascii="Arial" w:hAnsi="Arial" w:cs="Arial"/>
          <w:sz w:val="18"/>
          <w:szCs w:val="18"/>
        </w:rPr>
      </w:pPr>
      <w:r w:rsidRPr="0084100B">
        <w:rPr>
          <w:rFonts w:ascii="Arial" w:hAnsi="Arial" w:cs="Arial"/>
          <w:sz w:val="18"/>
          <w:szCs w:val="18"/>
        </w:rPr>
        <w:t>Der Premium Anbieter von Pflanzgefäßen und innovativen Lösungen rund um die Pflanze präsentiert sich mit neuem Look und neuer Markenpositionierung – bei unverändert höchster Qualität. In der fast 100jährigen Geschichte hat Scheurich Design-Trends maßgeblich mitgestaltet. Scheurich steht heute für weit mehr als Keramik: Ästhetische Produkte, die Wohlfühl-Atmosphäre in den Alltag bringen. Menschen machen die Marke aus, eine Familie mit Namen und Geschichte. Scheurich übernimmt Verantwortung für heute und für kommende Generationen.</w:t>
      </w:r>
    </w:p>
    <w:sectPr w:rsidR="0084100B" w:rsidRPr="0084100B" w:rsidSect="004D00AF">
      <w:headerReference w:type="default" r:id="rId7"/>
      <w:footerReference w:type="default" r:id="rId8"/>
      <w:pgSz w:w="11906" w:h="16838"/>
      <w:pgMar w:top="3119" w:right="1531" w:bottom="2268" w:left="1588" w:header="720"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0DE0C" w14:textId="77777777" w:rsidR="00D35B3B" w:rsidRDefault="00D35B3B" w:rsidP="00872642">
      <w:r>
        <w:separator/>
      </w:r>
    </w:p>
  </w:endnote>
  <w:endnote w:type="continuationSeparator" w:id="0">
    <w:p w14:paraId="2357A769" w14:textId="77777777" w:rsidR="00D35B3B" w:rsidRDefault="00D35B3B" w:rsidP="00872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9D628" w14:textId="2B3E0150" w:rsidR="00FE237A" w:rsidRDefault="00FE237A" w:rsidP="00FE237A">
    <w:pPr>
      <w:pStyle w:val="Fuzeile"/>
      <w:jc w:val="right"/>
      <w:rPr>
        <w:rStyle w:val="Seitenzahl"/>
        <w:sz w:val="22"/>
        <w:szCs w:val="22"/>
      </w:rPr>
    </w:pPr>
    <w:r>
      <w:rPr>
        <w:rStyle w:val="Seitenzahl"/>
        <w:sz w:val="16"/>
        <w:szCs w:val="16"/>
      </w:rPr>
      <w:tab/>
    </w:r>
    <w:r w:rsidRPr="0033767A">
      <w:rPr>
        <w:rStyle w:val="Seitenzahl"/>
        <w:sz w:val="22"/>
        <w:szCs w:val="22"/>
      </w:rPr>
      <w:fldChar w:fldCharType="begin"/>
    </w:r>
    <w:r w:rsidRPr="0033767A">
      <w:rPr>
        <w:rStyle w:val="Seitenzahl"/>
        <w:sz w:val="22"/>
        <w:szCs w:val="22"/>
      </w:rPr>
      <w:instrText xml:space="preserve"> PAGE </w:instrText>
    </w:r>
    <w:r w:rsidRPr="0033767A">
      <w:rPr>
        <w:rStyle w:val="Seitenzahl"/>
        <w:sz w:val="22"/>
        <w:szCs w:val="22"/>
      </w:rPr>
      <w:fldChar w:fldCharType="separate"/>
    </w:r>
    <w:r w:rsidR="005605C1">
      <w:rPr>
        <w:rStyle w:val="Seitenzahl"/>
        <w:noProof/>
        <w:sz w:val="22"/>
        <w:szCs w:val="22"/>
      </w:rPr>
      <w:t>1</w:t>
    </w:r>
    <w:r w:rsidRPr="0033767A">
      <w:rPr>
        <w:rStyle w:val="Seitenzahl"/>
        <w:sz w:val="22"/>
        <w:szCs w:val="22"/>
      </w:rPr>
      <w:fldChar w:fldCharType="end"/>
    </w:r>
    <w:r w:rsidRPr="0033767A">
      <w:rPr>
        <w:rStyle w:val="Seitenzahl"/>
        <w:sz w:val="22"/>
        <w:szCs w:val="22"/>
      </w:rPr>
      <w:t>/</w:t>
    </w:r>
    <w:r w:rsidRPr="0033767A">
      <w:rPr>
        <w:rStyle w:val="Seitenzahl"/>
        <w:sz w:val="22"/>
        <w:szCs w:val="22"/>
      </w:rPr>
      <w:fldChar w:fldCharType="begin"/>
    </w:r>
    <w:r w:rsidRPr="0033767A">
      <w:rPr>
        <w:rStyle w:val="Seitenzahl"/>
        <w:sz w:val="22"/>
        <w:szCs w:val="22"/>
      </w:rPr>
      <w:instrText xml:space="preserve"> NUMPAGES </w:instrText>
    </w:r>
    <w:r w:rsidRPr="0033767A">
      <w:rPr>
        <w:rStyle w:val="Seitenzahl"/>
        <w:sz w:val="22"/>
        <w:szCs w:val="22"/>
      </w:rPr>
      <w:fldChar w:fldCharType="separate"/>
    </w:r>
    <w:r w:rsidR="005605C1">
      <w:rPr>
        <w:rStyle w:val="Seitenzahl"/>
        <w:noProof/>
        <w:sz w:val="22"/>
        <w:szCs w:val="22"/>
      </w:rPr>
      <w:t>1</w:t>
    </w:r>
    <w:r w:rsidRPr="0033767A">
      <w:rPr>
        <w:rStyle w:val="Seitenzahl"/>
        <w:sz w:val="22"/>
        <w:szCs w:val="22"/>
      </w:rPr>
      <w:fldChar w:fldCharType="end"/>
    </w:r>
  </w:p>
  <w:p w14:paraId="308F0E3F" w14:textId="70A3D91F" w:rsidR="00481DD6" w:rsidRPr="00481DD6" w:rsidRDefault="00F1131E" w:rsidP="00FE237A">
    <w:pPr>
      <w:pStyle w:val="Fuzeile"/>
      <w:tabs>
        <w:tab w:val="clear" w:pos="4536"/>
        <w:tab w:val="clear" w:pos="9072"/>
        <w:tab w:val="left" w:pos="7479"/>
      </w:tabs>
      <w:rPr>
        <w:rStyle w:val="Seitenzahl"/>
        <w:sz w:val="16"/>
        <w:szCs w:val="16"/>
      </w:rPr>
    </w:pPr>
    <w:r>
      <w:rPr>
        <w:noProof/>
        <w:sz w:val="16"/>
        <w:szCs w:val="16"/>
      </w:rPr>
      <w:drawing>
        <wp:inline distT="0" distB="0" distL="0" distR="0" wp14:anchorId="58CD700C" wp14:editId="472DF027">
          <wp:extent cx="5695542" cy="1014095"/>
          <wp:effectExtent l="0" t="0" r="635" b="0"/>
          <wp:docPr id="12049340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93403" name="Grafik 120493403"/>
                  <pic:cNvPicPr/>
                </pic:nvPicPr>
                <pic:blipFill rotWithShape="1">
                  <a:blip r:embed="rId1">
                    <a:extLst>
                      <a:ext uri="{28A0092B-C50C-407E-A947-70E740481C1C}">
                        <a14:useLocalDpi xmlns:a14="http://schemas.microsoft.com/office/drawing/2010/main" val="0"/>
                      </a:ext>
                    </a:extLst>
                  </a:blip>
                  <a:srcRect l="4827" t="624" b="-624"/>
                  <a:stretch>
                    <a:fillRect/>
                  </a:stretch>
                </pic:blipFill>
                <pic:spPr bwMode="auto">
                  <a:xfrm>
                    <a:off x="0" y="0"/>
                    <a:ext cx="5754958" cy="1024674"/>
                  </a:xfrm>
                  <a:prstGeom prst="rect">
                    <a:avLst/>
                  </a:prstGeom>
                  <a:ln>
                    <a:noFill/>
                  </a:ln>
                  <a:extLst>
                    <a:ext uri="{53640926-AAD7-44D8-BBD7-CCE9431645EC}">
                      <a14:shadowObscured xmlns:a14="http://schemas.microsoft.com/office/drawing/2010/main"/>
                    </a:ext>
                  </a:extLst>
                </pic:spPr>
              </pic:pic>
            </a:graphicData>
          </a:graphic>
        </wp:inline>
      </w:drawing>
    </w:r>
  </w:p>
  <w:p w14:paraId="7B225FE6" w14:textId="1DB7F778" w:rsidR="00872642" w:rsidRDefault="00FE237A" w:rsidP="00FE237A">
    <w:pPr>
      <w:pStyle w:val="Fuzeile"/>
      <w:tabs>
        <w:tab w:val="clear" w:pos="4536"/>
        <w:tab w:val="clear" w:pos="9072"/>
        <w:tab w:val="left" w:pos="7479"/>
      </w:tabs>
    </w:pPr>
    <w:r>
      <w:tab/>
    </w:r>
  </w:p>
  <w:p w14:paraId="70C5F2A9" w14:textId="77777777" w:rsidR="005F7294" w:rsidRPr="00872642" w:rsidRDefault="005F7294" w:rsidP="00872642">
    <w:pPr>
      <w:pStyle w:val="Fuzeile"/>
    </w:pPr>
  </w:p>
  <w:p w14:paraId="74FB4430" w14:textId="77777777" w:rsidR="00E603A2" w:rsidRPr="005F7294" w:rsidRDefault="00E603A2">
    <w:pPr>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83BDD" w14:textId="77777777" w:rsidR="00D35B3B" w:rsidRDefault="00D35B3B" w:rsidP="00872642">
      <w:r>
        <w:separator/>
      </w:r>
    </w:p>
  </w:footnote>
  <w:footnote w:type="continuationSeparator" w:id="0">
    <w:p w14:paraId="2E4EF4A4" w14:textId="77777777" w:rsidR="00D35B3B" w:rsidRDefault="00D35B3B" w:rsidP="008726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025C8" w14:textId="4606CF5E" w:rsidR="00125EB5" w:rsidRPr="003B464C" w:rsidRDefault="00F1131E" w:rsidP="00125EB5">
    <w:pPr>
      <w:pStyle w:val="Kopfzeile"/>
    </w:pPr>
    <w:r>
      <w:rPr>
        <w:noProof/>
      </w:rPr>
      <w:drawing>
        <wp:inline distT="0" distB="0" distL="0" distR="0" wp14:anchorId="0E4E1EB8" wp14:editId="393ADEEA">
          <wp:extent cx="6025945" cy="1073107"/>
          <wp:effectExtent l="0" t="0" r="0" b="0"/>
          <wp:docPr id="125416343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163439" name="Grafik 1254163439"/>
                  <pic:cNvPicPr/>
                </pic:nvPicPr>
                <pic:blipFill rotWithShape="1">
                  <a:blip r:embed="rId1">
                    <a:extLst>
                      <a:ext uri="{28A0092B-C50C-407E-A947-70E740481C1C}">
                        <a14:useLocalDpi xmlns:a14="http://schemas.microsoft.com/office/drawing/2010/main" val="0"/>
                      </a:ext>
                    </a:extLst>
                  </a:blip>
                  <a:srcRect l="4658" t="1100" r="186" b="-1100"/>
                  <a:stretch>
                    <a:fillRect/>
                  </a:stretch>
                </pic:blipFill>
                <pic:spPr bwMode="auto">
                  <a:xfrm>
                    <a:off x="0" y="0"/>
                    <a:ext cx="6065378" cy="1080129"/>
                  </a:xfrm>
                  <a:prstGeom prst="rect">
                    <a:avLst/>
                  </a:prstGeom>
                  <a:ln>
                    <a:noFill/>
                  </a:ln>
                  <a:extLst>
                    <a:ext uri="{53640926-AAD7-44D8-BBD7-CCE9431645EC}">
                      <a14:shadowObscured xmlns:a14="http://schemas.microsoft.com/office/drawing/2010/main"/>
                    </a:ext>
                  </a:extLst>
                </pic:spPr>
              </pic:pic>
            </a:graphicData>
          </a:graphic>
        </wp:inline>
      </w:drawing>
    </w:r>
  </w:p>
  <w:p w14:paraId="3BD61664" w14:textId="7F4A0F94" w:rsidR="00125EB5" w:rsidRPr="00A27A35" w:rsidRDefault="00125EB5" w:rsidP="00125EB5">
    <w:pPr>
      <w:pStyle w:val="Kopfzeile"/>
    </w:pPr>
  </w:p>
  <w:p w14:paraId="1F25BEAA" w14:textId="77777777" w:rsidR="00872642" w:rsidRPr="00125EB5" w:rsidRDefault="00872642" w:rsidP="00125EB5">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BF4"/>
    <w:rsid w:val="000079CB"/>
    <w:rsid w:val="00026DDE"/>
    <w:rsid w:val="000618E4"/>
    <w:rsid w:val="000676BC"/>
    <w:rsid w:val="000943F2"/>
    <w:rsid w:val="000C0003"/>
    <w:rsid w:val="00125EB5"/>
    <w:rsid w:val="001315EA"/>
    <w:rsid w:val="001C29D6"/>
    <w:rsid w:val="00307F18"/>
    <w:rsid w:val="003118E3"/>
    <w:rsid w:val="00315788"/>
    <w:rsid w:val="0033339F"/>
    <w:rsid w:val="003511D8"/>
    <w:rsid w:val="00360EC4"/>
    <w:rsid w:val="003725E5"/>
    <w:rsid w:val="0039337D"/>
    <w:rsid w:val="003E7ACB"/>
    <w:rsid w:val="00416C76"/>
    <w:rsid w:val="00421545"/>
    <w:rsid w:val="004462A1"/>
    <w:rsid w:val="00481DD6"/>
    <w:rsid w:val="004B1472"/>
    <w:rsid w:val="004B2FB8"/>
    <w:rsid w:val="004D00AF"/>
    <w:rsid w:val="004D43B3"/>
    <w:rsid w:val="004D7C84"/>
    <w:rsid w:val="004E053B"/>
    <w:rsid w:val="004E5530"/>
    <w:rsid w:val="004E5BF4"/>
    <w:rsid w:val="004F6E6F"/>
    <w:rsid w:val="005605C1"/>
    <w:rsid w:val="0058559D"/>
    <w:rsid w:val="005A6173"/>
    <w:rsid w:val="005F7294"/>
    <w:rsid w:val="00602F4B"/>
    <w:rsid w:val="00603B2C"/>
    <w:rsid w:val="006A33A0"/>
    <w:rsid w:val="006B6BED"/>
    <w:rsid w:val="006C1EB2"/>
    <w:rsid w:val="006D6092"/>
    <w:rsid w:val="00746D81"/>
    <w:rsid w:val="007732A4"/>
    <w:rsid w:val="007743A4"/>
    <w:rsid w:val="00775AD9"/>
    <w:rsid w:val="007C3DF8"/>
    <w:rsid w:val="0084100B"/>
    <w:rsid w:val="00845488"/>
    <w:rsid w:val="008529B0"/>
    <w:rsid w:val="00872642"/>
    <w:rsid w:val="00901787"/>
    <w:rsid w:val="0091281F"/>
    <w:rsid w:val="00946A5F"/>
    <w:rsid w:val="00A01E1A"/>
    <w:rsid w:val="00A31745"/>
    <w:rsid w:val="00A63EB1"/>
    <w:rsid w:val="00A97B4B"/>
    <w:rsid w:val="00B62D37"/>
    <w:rsid w:val="00B778F4"/>
    <w:rsid w:val="00BB1F54"/>
    <w:rsid w:val="00C03295"/>
    <w:rsid w:val="00C52CE9"/>
    <w:rsid w:val="00C83FC7"/>
    <w:rsid w:val="00CA38F9"/>
    <w:rsid w:val="00D0132F"/>
    <w:rsid w:val="00D35B3B"/>
    <w:rsid w:val="00D752E6"/>
    <w:rsid w:val="00D97744"/>
    <w:rsid w:val="00DC29DA"/>
    <w:rsid w:val="00DC57AF"/>
    <w:rsid w:val="00DE7B22"/>
    <w:rsid w:val="00E27346"/>
    <w:rsid w:val="00E27DDE"/>
    <w:rsid w:val="00E603A2"/>
    <w:rsid w:val="00EC65DC"/>
    <w:rsid w:val="00F1131E"/>
    <w:rsid w:val="00F4356B"/>
    <w:rsid w:val="00FE23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CE640"/>
  <w15:chartTrackingRefBased/>
  <w15:docId w15:val="{8186ED0D-7C45-4221-B9E8-21C2796F0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5530"/>
    <w:pPr>
      <w:spacing w:after="0" w:line="240" w:lineRule="auto"/>
    </w:pPr>
    <w:rPr>
      <w:rFonts w:eastAsia="Times New Roman" w:cs="Times New Roman"/>
      <w:sz w:val="20"/>
      <w:szCs w:val="20"/>
      <w:lang w:eastAsia="de-DE"/>
    </w:rPr>
  </w:style>
  <w:style w:type="paragraph" w:styleId="berschrift1">
    <w:name w:val="heading 1"/>
    <w:basedOn w:val="Standard"/>
    <w:next w:val="Standard"/>
    <w:link w:val="berschrift1Zchn"/>
    <w:qFormat/>
    <w:rsid w:val="004E5530"/>
    <w:pPr>
      <w:keepNext/>
      <w:outlineLvl w:val="0"/>
    </w:pPr>
    <w:rPr>
      <w:sz w:val="24"/>
    </w:rPr>
  </w:style>
  <w:style w:type="paragraph" w:styleId="berschrift2">
    <w:name w:val="heading 2"/>
    <w:basedOn w:val="Standard"/>
    <w:next w:val="Standard"/>
    <w:link w:val="berschrift2Zchn"/>
    <w:qFormat/>
    <w:rsid w:val="004E5530"/>
    <w:pPr>
      <w:keepNext/>
      <w:outlineLvl w:val="1"/>
    </w:pPr>
    <w:rPr>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4E5530"/>
    <w:rPr>
      <w:rFonts w:eastAsia="Times New Roman" w:cs="Times New Roman"/>
      <w:szCs w:val="20"/>
      <w:lang w:eastAsia="de-DE"/>
    </w:rPr>
  </w:style>
  <w:style w:type="character" w:customStyle="1" w:styleId="berschrift2Zchn">
    <w:name w:val="Überschrift 2 Zchn"/>
    <w:basedOn w:val="Absatz-Standardschriftart"/>
    <w:link w:val="berschrift2"/>
    <w:rsid w:val="004E5530"/>
    <w:rPr>
      <w:rFonts w:eastAsia="Times New Roman" w:cs="Times New Roman"/>
      <w:sz w:val="36"/>
      <w:szCs w:val="20"/>
      <w:lang w:eastAsia="de-DE"/>
    </w:rPr>
  </w:style>
  <w:style w:type="paragraph" w:styleId="Kopfzeile">
    <w:name w:val="header"/>
    <w:basedOn w:val="Standard"/>
    <w:link w:val="KopfzeileZchn"/>
    <w:uiPriority w:val="99"/>
    <w:unhideWhenUsed/>
    <w:rsid w:val="00872642"/>
    <w:pPr>
      <w:tabs>
        <w:tab w:val="center" w:pos="4536"/>
        <w:tab w:val="right" w:pos="9072"/>
      </w:tabs>
    </w:pPr>
  </w:style>
  <w:style w:type="character" w:customStyle="1" w:styleId="KopfzeileZchn">
    <w:name w:val="Kopfzeile Zchn"/>
    <w:basedOn w:val="Absatz-Standardschriftart"/>
    <w:link w:val="Kopfzeile"/>
    <w:uiPriority w:val="99"/>
    <w:rsid w:val="00872642"/>
    <w:rPr>
      <w:rFonts w:eastAsia="Times New Roman" w:cs="Times New Roman"/>
      <w:sz w:val="20"/>
      <w:szCs w:val="20"/>
      <w:lang w:eastAsia="de-DE"/>
    </w:rPr>
  </w:style>
  <w:style w:type="paragraph" w:styleId="Fuzeile">
    <w:name w:val="footer"/>
    <w:basedOn w:val="Standard"/>
    <w:link w:val="FuzeileZchn"/>
    <w:uiPriority w:val="99"/>
    <w:unhideWhenUsed/>
    <w:rsid w:val="00872642"/>
    <w:pPr>
      <w:tabs>
        <w:tab w:val="center" w:pos="4536"/>
        <w:tab w:val="right" w:pos="9072"/>
      </w:tabs>
    </w:pPr>
  </w:style>
  <w:style w:type="character" w:customStyle="1" w:styleId="FuzeileZchn">
    <w:name w:val="Fußzeile Zchn"/>
    <w:basedOn w:val="Absatz-Standardschriftart"/>
    <w:link w:val="Fuzeile"/>
    <w:uiPriority w:val="99"/>
    <w:rsid w:val="00872642"/>
    <w:rPr>
      <w:rFonts w:eastAsia="Times New Roman" w:cs="Times New Roman"/>
      <w:sz w:val="20"/>
      <w:szCs w:val="20"/>
      <w:lang w:eastAsia="de-DE"/>
    </w:rPr>
  </w:style>
  <w:style w:type="character" w:styleId="Seitenzahl">
    <w:name w:val="page number"/>
    <w:rsid w:val="00872642"/>
  </w:style>
  <w:style w:type="paragraph" w:styleId="Sprechblasentext">
    <w:name w:val="Balloon Text"/>
    <w:basedOn w:val="Standard"/>
    <w:link w:val="SprechblasentextZchn"/>
    <w:uiPriority w:val="99"/>
    <w:semiHidden/>
    <w:unhideWhenUsed/>
    <w:rsid w:val="008529B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529B0"/>
    <w:rPr>
      <w:rFonts w:ascii="Segoe UI" w:eastAsia="Times New Roman" w:hAnsi="Segoe UI" w:cs="Segoe UI"/>
      <w:sz w:val="18"/>
      <w:szCs w:val="18"/>
      <w:lang w:eastAsia="de-DE"/>
    </w:rPr>
  </w:style>
  <w:style w:type="paragraph" w:styleId="NurText">
    <w:name w:val="Plain Text"/>
    <w:basedOn w:val="Standard"/>
    <w:link w:val="NurTextZchn"/>
    <w:uiPriority w:val="99"/>
    <w:unhideWhenUsed/>
    <w:rsid w:val="005A6173"/>
    <w:rPr>
      <w:rFonts w:ascii="Calibri" w:hAnsi="Calibri"/>
      <w:sz w:val="22"/>
      <w:szCs w:val="21"/>
    </w:rPr>
  </w:style>
  <w:style w:type="character" w:customStyle="1" w:styleId="NurTextZchn">
    <w:name w:val="Nur Text Zchn"/>
    <w:basedOn w:val="Absatz-Standardschriftart"/>
    <w:link w:val="NurText"/>
    <w:uiPriority w:val="99"/>
    <w:rsid w:val="005A6173"/>
    <w:rPr>
      <w:rFonts w:ascii="Calibri" w:eastAsia="Times New Roman" w:hAnsi="Calibri" w:cs="Times New Roman"/>
      <w:sz w:val="22"/>
      <w:szCs w:val="21"/>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311</Words>
  <Characters>1966</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Blies</dc:creator>
  <cp:keywords/>
  <dc:description/>
  <cp:lastModifiedBy>Christiene Hock</cp:lastModifiedBy>
  <cp:revision>4</cp:revision>
  <cp:lastPrinted>2026-06-09T07:54:00Z</cp:lastPrinted>
  <dcterms:created xsi:type="dcterms:W3CDTF">2026-07-01T07:54:00Z</dcterms:created>
  <dcterms:modified xsi:type="dcterms:W3CDTF">2026-07-14T11:42:00Z</dcterms:modified>
</cp:coreProperties>
</file>